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28.12.2013 N 400-ФЗ</w:t>
              <w:br/>
              <w:t xml:space="preserve">(ред. от 28.12.2022)</w:t>
              <w:br/>
              <w:t xml:space="preserve">"О страховых пенсиях"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28 декабря 2013 года</w:t>
            </w:r>
          </w:p>
        </w:tc>
        <w:tc>
          <w:tcPr>
            <w:tcW w:w="5103" w:type="dxa"/>
            <w:tcBorders>
              <w:top w:val="nil"/>
              <w:left w:val="nil"/>
              <w:bottom w:val="nil"/>
              <w:right w:val="nil"/>
            </w:tcBorders>
          </w:tcPr>
          <w:p>
            <w:pPr>
              <w:pStyle w:val="0"/>
              <w:outlineLvl w:val="0"/>
              <w:jc w:val="right"/>
            </w:pPr>
            <w:r>
              <w:rPr>
                <w:sz w:val="20"/>
              </w:rPr>
              <w:t xml:space="preserve">N 400-ФЗ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СТРАХОВЫХ ПЕНСИЯХ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23 декабря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29.06.2015 </w:t>
            </w:r>
            <w:hyperlink w:history="0" r:id="rId7" w:tooltip="Федеральный закон от 29.06.2015 N 173-ФЗ &quot;О внесении изменений в отдельные законодательные акты Российской Федерации в части пенсионного обеспечения некоторых категорий граждан&quot; {КонсультантПлюс}">
              <w:r>
                <w:rPr>
                  <w:sz w:val="20"/>
                  <w:color w:val="0000ff"/>
                </w:rPr>
                <w:t xml:space="preserve">N 173-ФЗ</w:t>
              </w:r>
            </w:hyperlink>
            <w:r>
              <w:rPr>
                <w:sz w:val="20"/>
                <w:color w:val="392c69"/>
              </w:rPr>
              <w:t xml:space="preserve">,</w:t>
            </w:r>
          </w:p>
          <w:p>
            <w:pPr>
              <w:pStyle w:val="0"/>
              <w:jc w:val="center"/>
            </w:pPr>
            <w:r>
              <w:rPr>
                <w:sz w:val="20"/>
                <w:color w:val="392c69"/>
              </w:rPr>
              <w:t xml:space="preserve">от 29.12.2015 </w:t>
            </w:r>
            <w:hyperlink w:history="0" r:id="rId8"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N 385-ФЗ</w:t>
              </w:r>
            </w:hyperlink>
            <w:r>
              <w:rPr>
                <w:sz w:val="20"/>
                <w:color w:val="392c69"/>
              </w:rPr>
              <w:t xml:space="preserve">, от 23.05.2016 </w:t>
            </w:r>
            <w:hyperlink w:history="0" r:id="rId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03.07.2016 </w:t>
            </w:r>
            <w:hyperlink w:history="0" r:id="rId10"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19.12.2016 </w:t>
            </w:r>
            <w:hyperlink w:history="0" r:id="rId11" w:tooltip="Федеральный закон от 19.12.2016 N 437-ФЗ &quot;О внесении изменений в статью 17 Федерального закона &quot;Об обязательном пенсионном страховании в Российской Федерации&quot; и статьи 12 и 15 Федерального закона &quot;О страховых пенсиях&quot; {КонсультантПлюс}">
              <w:r>
                <w:rPr>
                  <w:sz w:val="20"/>
                  <w:color w:val="0000ff"/>
                </w:rPr>
                <w:t xml:space="preserve">N 437-ФЗ</w:t>
              </w:r>
            </w:hyperlink>
            <w:r>
              <w:rPr>
                <w:sz w:val="20"/>
                <w:color w:val="392c69"/>
              </w:rPr>
              <w:t xml:space="preserve">, от 01.07.2017 </w:t>
            </w:r>
            <w:hyperlink w:history="0" r:id="rId12" w:tooltip="Федеральный закон от 01.07.2017 N 134-ФЗ &quot;О внесении изменения в статью 26.1 Федерального закона &quot;О страховых пенсиях&quot; {КонсультантПлюс}">
              <w:r>
                <w:rPr>
                  <w:sz w:val="20"/>
                  <w:color w:val="0000ff"/>
                </w:rPr>
                <w:t xml:space="preserve">N 134-ФЗ</w:t>
              </w:r>
            </w:hyperlink>
            <w:r>
              <w:rPr>
                <w:sz w:val="20"/>
                <w:color w:val="392c69"/>
              </w:rPr>
              <w:t xml:space="preserve">, от 28.12.2017 </w:t>
            </w:r>
            <w:hyperlink w:history="0" r:id="rId13"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07.03.2018 </w:t>
            </w:r>
            <w:hyperlink w:history="0" r:id="rId14"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27.06.2018 </w:t>
            </w:r>
            <w:hyperlink w:history="0" r:id="rId15"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03.10.2018 </w:t>
            </w:r>
            <w:hyperlink w:history="0" r:id="rId1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p>
            <w:pPr>
              <w:pStyle w:val="0"/>
              <w:jc w:val="center"/>
            </w:pPr>
            <w:r>
              <w:rPr>
                <w:sz w:val="20"/>
                <w:color w:val="392c69"/>
              </w:rPr>
              <w:t xml:space="preserve">от 12.11.2018 </w:t>
            </w:r>
            <w:hyperlink w:history="0" r:id="rId17"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color w:val="392c69"/>
              </w:rPr>
              <w:t xml:space="preserve">, от 27.12.2018 </w:t>
            </w:r>
            <w:hyperlink w:history="0" r:id="rId18"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color w:val="392c69"/>
              </w:rPr>
              <w:t xml:space="preserve">, от 06.03.2019 </w:t>
            </w:r>
            <w:hyperlink w:history="0" r:id="rId19" w:tooltip="Федеральный закон от 06.03.2019 N 25-ФЗ &quot;О внесении изменений в отдельные законодательные акты Российской Федерации&quot; {КонсультантПлюс}">
              <w:r>
                <w:rPr>
                  <w:sz w:val="20"/>
                  <w:color w:val="0000ff"/>
                </w:rPr>
                <w:t xml:space="preserve">N 25-ФЗ</w:t>
              </w:r>
            </w:hyperlink>
            <w:r>
              <w:rPr>
                <w:sz w:val="20"/>
                <w:color w:val="392c69"/>
              </w:rPr>
              <w:t xml:space="preserve">,</w:t>
            </w:r>
          </w:p>
          <w:p>
            <w:pPr>
              <w:pStyle w:val="0"/>
              <w:jc w:val="center"/>
            </w:pPr>
            <w:r>
              <w:rPr>
                <w:sz w:val="20"/>
                <w:color w:val="392c69"/>
              </w:rPr>
              <w:t xml:space="preserve">от 01.10.2019 </w:t>
            </w:r>
            <w:hyperlink w:history="0" r:id="rId20"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08.12.2020 </w:t>
            </w:r>
            <w:hyperlink w:history="0" r:id="rId2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24.02.2021 </w:t>
            </w:r>
            <w:hyperlink w:history="0" r:id="rId22"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24.03.2021 </w:t>
            </w:r>
            <w:hyperlink w:history="0" r:id="rId23" w:tooltip="Федеральный закон от 24.03.2021 N 53-ФЗ (ред. от 01.05.2022)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 от 30.04.2021 </w:t>
            </w:r>
            <w:hyperlink w:history="0" r:id="rId24"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 от 26.05.2021 </w:t>
            </w:r>
            <w:hyperlink w:history="0" r:id="rId2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p>
            <w:pPr>
              <w:pStyle w:val="0"/>
              <w:jc w:val="center"/>
            </w:pPr>
            <w:r>
              <w:rPr>
                <w:sz w:val="20"/>
                <w:color w:val="392c69"/>
              </w:rPr>
              <w:t xml:space="preserve">от 25.02.2022 </w:t>
            </w:r>
            <w:hyperlink w:history="0" r:id="rId26"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color w:val="392c69"/>
              </w:rPr>
              <w:t xml:space="preserve">, от 08.03.2022 </w:t>
            </w:r>
            <w:hyperlink w:history="0" r:id="rId27"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01.05.2022 </w:t>
            </w:r>
            <w:hyperlink w:history="0" r:id="rId28"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14.07.2022 </w:t>
            </w:r>
            <w:hyperlink w:history="0" r:id="rId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07.10.2022 </w:t>
            </w:r>
            <w:hyperlink w:history="0" r:id="rId3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от 04.11.2022 </w:t>
            </w:r>
            <w:hyperlink w:history="0" r:id="rId3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w:t>
            </w:r>
          </w:p>
          <w:p>
            <w:pPr>
              <w:pStyle w:val="0"/>
              <w:jc w:val="center"/>
            </w:pPr>
            <w:r>
              <w:rPr>
                <w:sz w:val="20"/>
                <w:color w:val="392c69"/>
              </w:rPr>
              <w:t xml:space="preserve">от 28.12.2022 </w:t>
            </w:r>
            <w:hyperlink w:history="0" r:id="rId32"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Федеральным </w:t>
            </w:r>
            <w:hyperlink w:history="0" r:id="rId33" w:tooltip="Федеральный закон от 19.12.2016 N 428-ФЗ (ред. от 03.10.2018) &quot;О приостановлении действия частей 14 и 15 статьи 17 Федерального закона &quot;О страховых пенсиях&quot; {КонсультантПлюс}">
              <w:r>
                <w:rPr>
                  <w:sz w:val="20"/>
                  <w:color w:val="0000ff"/>
                </w:rPr>
                <w:t xml:space="preserve">законом</w:t>
              </w:r>
            </w:hyperlink>
            <w:r>
              <w:rPr>
                <w:sz w:val="20"/>
                <w:color w:val="392c69"/>
              </w:rPr>
              <w:t xml:space="preserve"> от 19.12.2016 N 428-ФЗ,</w:t>
            </w:r>
          </w:p>
          <w:p>
            <w:pPr>
              <w:pStyle w:val="0"/>
              <w:jc w:val="center"/>
            </w:pPr>
            <w:r>
              <w:rPr>
                <w:sz w:val="20"/>
                <w:color w:val="392c69"/>
              </w:rPr>
              <w:t xml:space="preserve">Постановлениями Конституционного Суда РФ от 05.12.2017 </w:t>
            </w:r>
            <w:hyperlink w:history="0" r:id="rId34" w:tooltip="Постановление Конституционного Суда РФ от 05.12.2017 N 36-П &quot;По делу о проверке конституционности пункта 1 части 2 статьи 10 Федерального закона &quot;О страховых пенсиях&quot; в связи с запросом Кузнецкого районного суда Пензенской области&quot; {КонсультантПлюс}">
              <w:r>
                <w:rPr>
                  <w:sz w:val="20"/>
                  <w:color w:val="0000ff"/>
                </w:rPr>
                <w:t xml:space="preserve">N 36-П</w:t>
              </w:r>
            </w:hyperlink>
            <w:r>
              <w:rPr>
                <w:sz w:val="20"/>
                <w:color w:val="392c69"/>
              </w:rPr>
              <w:t xml:space="preserve">,</w:t>
            </w:r>
          </w:p>
          <w:p>
            <w:pPr>
              <w:pStyle w:val="0"/>
              <w:jc w:val="center"/>
            </w:pPr>
            <w:r>
              <w:rPr>
                <w:sz w:val="20"/>
                <w:color w:val="392c69"/>
              </w:rPr>
              <w:t xml:space="preserve">от 28.01.2020 </w:t>
            </w:r>
            <w:hyperlink w:history="0" r:id="rId35" w:tooltip="Постановление Конституционного Суда РФ от 28.01.2020 N 5-П &quot;По делу о проверке конституционности положений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 {КонсультантПлюс}">
              <w:r>
                <w:rPr>
                  <w:sz w:val="20"/>
                  <w:color w:val="0000ff"/>
                </w:rPr>
                <w:t xml:space="preserve">N 5-П</w:t>
              </w:r>
            </w:hyperlink>
            <w:r>
              <w:rPr>
                <w:sz w:val="20"/>
                <w:color w:val="392c69"/>
              </w:rPr>
              <w:t xml:space="preserve">, от 04.10.2022 </w:t>
            </w:r>
            <w:hyperlink w:history="0" r:id="rId36"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N 40-П</w:t>
              </w:r>
            </w:hyperlink>
            <w:r>
              <w:rPr>
                <w:sz w:val="20"/>
                <w:color w:val="392c69"/>
              </w:rPr>
              <w:t xml:space="preserve">, от 11.10.2022 </w:t>
            </w:r>
            <w:hyperlink w:history="0" r:id="rId37"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Глава 1. ОБЩИЕ ПОЛОЖЕНИЯ</w:t>
      </w:r>
    </w:p>
    <w:p>
      <w:pPr>
        <w:pStyle w:val="0"/>
        <w:ind w:firstLine="540"/>
        <w:jc w:val="both"/>
      </w:pPr>
      <w:r>
        <w:rPr>
          <w:sz w:val="20"/>
        </w:rPr>
      </w:r>
    </w:p>
    <w:p>
      <w:pPr>
        <w:pStyle w:val="2"/>
        <w:outlineLvl w:val="2"/>
        <w:ind w:firstLine="540"/>
        <w:jc w:val="both"/>
      </w:pPr>
      <w:r>
        <w:rPr>
          <w:sz w:val="20"/>
        </w:rPr>
        <w:t xml:space="preserve">Статья 1. Цель и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 соответствии с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3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pPr>
        <w:pStyle w:val="0"/>
        <w:spacing w:before="200" w:line-rule="auto"/>
        <w:ind w:firstLine="540"/>
        <w:jc w:val="both"/>
      </w:pPr>
      <w:r>
        <w:rPr>
          <w:sz w:val="20"/>
        </w:rPr>
        <w:t xml:space="preserve">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pPr>
        <w:pStyle w:val="0"/>
        <w:ind w:firstLine="540"/>
        <w:jc w:val="both"/>
      </w:pPr>
      <w:r>
        <w:rPr>
          <w:sz w:val="20"/>
        </w:rPr>
      </w:r>
    </w:p>
    <w:p>
      <w:pPr>
        <w:pStyle w:val="2"/>
        <w:outlineLvl w:val="2"/>
        <w:ind w:firstLine="540"/>
        <w:jc w:val="both"/>
      </w:pPr>
      <w:r>
        <w:rPr>
          <w:sz w:val="20"/>
        </w:rPr>
        <w:t xml:space="preserve">Статья 2. Правовое регулирование в области страховых пенсий</w:t>
      </w:r>
    </w:p>
    <w:p>
      <w:pPr>
        <w:pStyle w:val="0"/>
        <w:ind w:firstLine="540"/>
        <w:jc w:val="both"/>
      </w:pPr>
      <w:r>
        <w:rPr>
          <w:sz w:val="20"/>
        </w:rPr>
      </w:r>
    </w:p>
    <w:p>
      <w:pPr>
        <w:pStyle w:val="0"/>
        <w:ind w:firstLine="540"/>
        <w:jc w:val="both"/>
      </w:pPr>
      <w:r>
        <w:rPr>
          <w:sz w:val="20"/>
        </w:rPr>
        <w:t xml:space="preserve">1. Законодательство Российской Федерации о страховых пенсиях состоит из настоящего Федерального закона, Федерального </w:t>
      </w:r>
      <w:hyperlink w:history="0" r:id="rId40" w:tooltip="Федеральный закон от 16.07.1999 N 165-ФЗ (ред. от 14.07.2022) &quot;Об основах обязательного социального страхования&quot; {КонсультантПлюс}">
        <w:r>
          <w:rPr>
            <w:sz w:val="20"/>
            <w:color w:val="0000ff"/>
          </w:rPr>
          <w:t xml:space="preserve">закона</w:t>
        </w:r>
      </w:hyperlink>
      <w:r>
        <w:rPr>
          <w:sz w:val="20"/>
        </w:rPr>
        <w:t xml:space="preserve"> от 16 июля 1999 года N 165-ФЗ "Об основах обязательного социального страхования", Федерального </w:t>
      </w:r>
      <w:hyperlink w:history="0" r:id="rId4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закона</w:t>
        </w:r>
      </w:hyperlink>
      <w:r>
        <w:rPr>
          <w:sz w:val="20"/>
        </w:rPr>
        <w:t xml:space="preserve"> от 15 декабря 2001 года N 167-ФЗ "Об обязательном пенсионном страховании в Российской Федерации", Федерального </w:t>
      </w:r>
      <w:hyperlink w:history="0" r:id="rId4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закона</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других федеральных законов.</w:t>
      </w:r>
    </w:p>
    <w:p>
      <w:pPr>
        <w:pStyle w:val="0"/>
        <w:jc w:val="both"/>
      </w:pPr>
      <w:r>
        <w:rPr>
          <w:sz w:val="20"/>
        </w:rPr>
        <w:t xml:space="preserve">(в ред. Федеральных законов от 03.07.2016 </w:t>
      </w:r>
      <w:hyperlink w:history="0" r:id="rId4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pPr>
        <w:pStyle w:val="0"/>
        <w:spacing w:before="200" w:line-rule="auto"/>
        <w:ind w:firstLine="540"/>
        <w:jc w:val="both"/>
      </w:pPr>
      <w:r>
        <w:rPr>
          <w:sz w:val="20"/>
        </w:rPr>
        <w:t xml:space="preserve">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0"/>
        <w:spacing w:before="200" w:line-rule="auto"/>
        <w:ind w:firstLine="540"/>
        <w:jc w:val="both"/>
      </w:pPr>
      <w:r>
        <w:rPr>
          <w:sz w:val="20"/>
        </w:rP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46"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3.1 введена Федеральным </w:t>
      </w:r>
      <w:hyperlink w:history="0" r:id="rId4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0"/>
        <w:spacing w:before="200" w:line-rule="auto"/>
        <w:ind w:firstLine="540"/>
        <w:jc w:val="both"/>
      </w:pPr>
      <w:r>
        <w:rPr>
          <w:sz w:val="20"/>
        </w:rP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w:history="0" r:id="rId4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w:t>
      </w:r>
      <w:hyperlink w:history="0" r:id="rId49"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50"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5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0"/>
        <w:ind w:firstLine="540"/>
        <w:jc w:val="both"/>
      </w:pPr>
      <w:r>
        <w:rPr>
          <w:sz w:val="20"/>
        </w:rPr>
      </w:r>
    </w:p>
    <w:p>
      <w:pPr>
        <w:pStyle w:val="2"/>
        <w:outlineLvl w:val="2"/>
        <w:ind w:firstLine="540"/>
        <w:jc w:val="both"/>
      </w:pPr>
      <w:r>
        <w:rPr>
          <w:sz w:val="20"/>
        </w:rPr>
        <w:t xml:space="preserve">Статья 3. Основные понятия, применяемые в целях настоящего Федерального закона</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применяются следующие основные понятия:</w:t>
      </w:r>
    </w:p>
    <w:p>
      <w:pPr>
        <w:pStyle w:val="0"/>
        <w:spacing w:before="200" w:line-rule="auto"/>
        <w:ind w:firstLine="540"/>
        <w:jc w:val="both"/>
      </w:pPr>
      <w:r>
        <w:rPr>
          <w:sz w:val="20"/>
        </w:rPr>
        <w:t xml:space="preserve">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0"/>
        <w:spacing w:before="200" w:line-rule="auto"/>
        <w:ind w:firstLine="540"/>
        <w:jc w:val="both"/>
      </w:pPr>
      <w:r>
        <w:rPr>
          <w:sz w:val="20"/>
        </w:rPr>
        <w:t xml:space="preserve">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или уплачивались страховые взносы в Фонд пенсионного и социального страхования Российской Федерации, а также иных периодов, засчитываемых в страховой стаж;</w:t>
      </w:r>
    </w:p>
    <w:p>
      <w:pPr>
        <w:pStyle w:val="0"/>
        <w:jc w:val="both"/>
      </w:pPr>
      <w:r>
        <w:rPr>
          <w:sz w:val="20"/>
        </w:rPr>
        <w:t xml:space="preserve">(в ред. Федерального </w:t>
      </w:r>
      <w:hyperlink w:history="0" r:id="rId5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или уплаченных в Фонд пенсионного и социального страхования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pPr>
        <w:pStyle w:val="0"/>
        <w:jc w:val="both"/>
      </w:pPr>
      <w:r>
        <w:rPr>
          <w:sz w:val="20"/>
        </w:rPr>
        <w:t xml:space="preserve">(в ред. Федерального </w:t>
      </w:r>
      <w:hyperlink w:history="0" r:id="rId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Фонда пенсионного и социального страхования Российской Федерации в соответствующем году, и общей суммы индивидуальных пенсионных коэффициентов получателей страховых пенсий;</w:t>
      </w:r>
    </w:p>
    <w:p>
      <w:pPr>
        <w:pStyle w:val="0"/>
        <w:jc w:val="both"/>
      </w:pPr>
      <w:r>
        <w:rPr>
          <w:sz w:val="20"/>
        </w:rPr>
        <w:t xml:space="preserve">(в ред. Федерального </w:t>
      </w:r>
      <w:hyperlink w:history="0" r:id="rId5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установление страховой пенсии - назначение страховой пенсии, перерасчет и корректировка ее размера, перевод с одного вида пенсии на другой;</w:t>
      </w:r>
    </w:p>
    <w:p>
      <w:pPr>
        <w:pStyle w:val="0"/>
        <w:spacing w:before="200" w:line-rule="auto"/>
        <w:ind w:firstLine="540"/>
        <w:jc w:val="both"/>
      </w:pPr>
      <w:r>
        <w:rPr>
          <w:sz w:val="20"/>
        </w:rPr>
        <w:t xml:space="preserve">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pPr>
        <w:pStyle w:val="0"/>
        <w:spacing w:before="200" w:line-rule="auto"/>
        <w:ind w:firstLine="540"/>
        <w:jc w:val="both"/>
      </w:pPr>
      <w:r>
        <w:rPr>
          <w:sz w:val="20"/>
        </w:rPr>
        <w:t xml:space="preserve">7) корректировка размера страховой пенсии - повышение размера страховой пенсии в связи с увеличением стоимости пенсионного коэффициента;</w:t>
      </w:r>
    </w:p>
    <w:p>
      <w:pPr>
        <w:pStyle w:val="0"/>
        <w:spacing w:before="200" w:line-rule="auto"/>
        <w:ind w:firstLine="540"/>
        <w:jc w:val="both"/>
      </w:pPr>
      <w:r>
        <w:rPr>
          <w:sz w:val="20"/>
        </w:rPr>
        <w:t xml:space="preserve">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4. Лица, имеющие право на страховую пенсию</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w:history="0" r:id="rId55" w:tooltip="Федеральный закон от 04.06.2011 N 126-ФЗ (ред. от 28.12.2022) &quot;О гарантиях пенсионного обеспечения для отдельных категорий граждан&quot; {КонсультантПлюс}">
              <w:r>
                <w:rPr>
                  <w:sz w:val="20"/>
                  <w:color w:val="0000ff"/>
                </w:rPr>
                <w:t xml:space="preserve">N 126-ФЗ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 w:name="P71"/>
    <w:bookmarkEnd w:id="71"/>
    <w:p>
      <w:pPr>
        <w:pStyle w:val="0"/>
        <w:spacing w:before="260" w:line-rule="auto"/>
        <w:ind w:firstLine="540"/>
        <w:jc w:val="both"/>
      </w:pPr>
      <w:r>
        <w:rPr>
          <w:sz w:val="20"/>
        </w:rPr>
        <w:t xml:space="preserve">1. Право на страховую пенсию имеют граждане Российской Федерации, застрахованные в соответствии с Федеральным </w:t>
      </w:r>
      <w:hyperlink w:history="0" r:id="rId56"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0"/>
        <w:spacing w:before="200" w:line-rule="auto"/>
        <w:ind w:firstLine="540"/>
        <w:jc w:val="both"/>
      </w:pPr>
      <w:r>
        <w:rPr>
          <w:sz w:val="20"/>
        </w:rPr>
        <w:t xml:space="preserve">2. Нетрудоспособные члены семей граждан, указанных в </w:t>
      </w:r>
      <w:hyperlink w:history="0" w:anchor="P71" w:tooltip="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части 1</w:t>
        </w:r>
      </w:hyperlink>
      <w:r>
        <w:rPr>
          <w:sz w:val="20"/>
        </w:rPr>
        <w:t xml:space="preserve"> настоящей статьи, имеют право на страховую пенсию в случаях, предусмотренных </w:t>
      </w:r>
      <w:hyperlink w:history="0" w:anchor="P125" w:tooltip="Статья 10. Условия назначения страховой пенсии по случаю потери кормильца">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0"/>
        <w:ind w:firstLine="540"/>
        <w:jc w:val="both"/>
      </w:pPr>
      <w:r>
        <w:rPr>
          <w:sz w:val="20"/>
        </w:rPr>
      </w:r>
    </w:p>
    <w:p>
      <w:pPr>
        <w:pStyle w:val="2"/>
        <w:outlineLvl w:val="2"/>
        <w:ind w:firstLine="540"/>
        <w:jc w:val="both"/>
      </w:pPr>
      <w:r>
        <w:rPr>
          <w:sz w:val="20"/>
        </w:rPr>
        <w:t xml:space="preserve">Статья 5. Право на выбор пенсии</w:t>
      </w:r>
    </w:p>
    <w:p>
      <w:pPr>
        <w:pStyle w:val="0"/>
        <w:ind w:firstLine="540"/>
        <w:jc w:val="both"/>
      </w:pPr>
      <w:r>
        <w:rPr>
          <w:sz w:val="20"/>
        </w:rPr>
      </w:r>
    </w:p>
    <w:p>
      <w:pPr>
        <w:pStyle w:val="0"/>
        <w:ind w:firstLine="540"/>
        <w:jc w:val="both"/>
      </w:pPr>
      <w:r>
        <w:rPr>
          <w:sz w:val="20"/>
        </w:rPr>
        <w:t xml:space="preserve">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pPr>
        <w:pStyle w:val="0"/>
        <w:spacing w:before="200" w:line-rule="auto"/>
        <w:ind w:firstLine="540"/>
        <w:jc w:val="both"/>
      </w:pPr>
      <w:r>
        <w:rPr>
          <w:sz w:val="20"/>
        </w:rPr>
        <w:t xml:space="preserve">2. В случаях, предусмотренных Федеральным </w:t>
      </w:r>
      <w:hyperlink w:history="0" r:id="rId5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pPr>
        <w:pStyle w:val="0"/>
        <w:spacing w:before="200" w:line-rule="auto"/>
        <w:ind w:firstLine="540"/>
        <w:jc w:val="both"/>
      </w:pPr>
      <w:r>
        <w:rPr>
          <w:sz w:val="20"/>
        </w:rPr>
        <w:t xml:space="preserve">3. Назначение и выплата страховой пенсии производятся независимо от назначения накопительной пенсии в соответствии с Федеральным </w:t>
      </w:r>
      <w:hyperlink w:history="0" r:id="rId58" w:tooltip="Федеральный закон от 28.12.2013 N 424-ФЗ (ред. от 28.12.2022) &quot;О накопительной пенсии&quot; {КонсультантПлюс}">
        <w:r>
          <w:rPr>
            <w:sz w:val="20"/>
            <w:color w:val="0000ff"/>
          </w:rPr>
          <w:t xml:space="preserve">законом</w:t>
        </w:r>
      </w:hyperlink>
      <w:r>
        <w:rPr>
          <w:sz w:val="20"/>
        </w:rPr>
        <w:t xml:space="preserve"> "О накопительной пенсии".</w:t>
      </w:r>
    </w:p>
    <w:p>
      <w:pPr>
        <w:pStyle w:val="0"/>
        <w:spacing w:before="200" w:line-rule="auto"/>
        <w:ind w:firstLine="540"/>
        <w:jc w:val="both"/>
      </w:pPr>
      <w:r>
        <w:rPr>
          <w:sz w:val="20"/>
        </w:rPr>
        <w:t xml:space="preserve">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pPr>
        <w:pStyle w:val="0"/>
        <w:ind w:firstLine="540"/>
        <w:jc w:val="both"/>
      </w:pPr>
      <w:r>
        <w:rPr>
          <w:sz w:val="20"/>
        </w:rPr>
      </w:r>
    </w:p>
    <w:p>
      <w:pPr>
        <w:pStyle w:val="2"/>
        <w:outlineLvl w:val="2"/>
        <w:ind w:firstLine="540"/>
        <w:jc w:val="both"/>
      </w:pPr>
      <w:r>
        <w:rPr>
          <w:sz w:val="20"/>
        </w:rPr>
        <w:t xml:space="preserve">Статья 6. Виды страховых пенсий</w:t>
      </w:r>
    </w:p>
    <w:p>
      <w:pPr>
        <w:pStyle w:val="0"/>
        <w:ind w:firstLine="540"/>
        <w:jc w:val="both"/>
      </w:pPr>
      <w:r>
        <w:rPr>
          <w:sz w:val="20"/>
        </w:rPr>
      </w:r>
    </w:p>
    <w:p>
      <w:pPr>
        <w:pStyle w:val="0"/>
        <w:ind w:firstLine="540"/>
        <w:jc w:val="both"/>
      </w:pPr>
      <w:r>
        <w:rPr>
          <w:sz w:val="20"/>
        </w:rPr>
        <w:t xml:space="preserve">В соответствии с настоящим Федеральным законом устанавливаются следующие виды страховых пенсий:</w:t>
      </w:r>
    </w:p>
    <w:p>
      <w:pPr>
        <w:pStyle w:val="0"/>
        <w:spacing w:before="200" w:line-rule="auto"/>
        <w:ind w:firstLine="540"/>
        <w:jc w:val="both"/>
      </w:pPr>
      <w:r>
        <w:rPr>
          <w:sz w:val="20"/>
        </w:rPr>
        <w:t xml:space="preserve">1) страховая пенсия по старости;</w:t>
      </w:r>
    </w:p>
    <w:p>
      <w:pPr>
        <w:pStyle w:val="0"/>
        <w:spacing w:before="200" w:line-rule="auto"/>
        <w:ind w:firstLine="540"/>
        <w:jc w:val="both"/>
      </w:pPr>
      <w:r>
        <w:rPr>
          <w:sz w:val="20"/>
        </w:rPr>
        <w:t xml:space="preserve">2) страховая пенсия по инвалидности;</w:t>
      </w:r>
    </w:p>
    <w:p>
      <w:pPr>
        <w:pStyle w:val="0"/>
        <w:spacing w:before="200" w:line-rule="auto"/>
        <w:ind w:firstLine="540"/>
        <w:jc w:val="both"/>
      </w:pPr>
      <w:r>
        <w:rPr>
          <w:sz w:val="20"/>
        </w:rPr>
        <w:t xml:space="preserve">3) страховая пенсия по случаю потери кормильца.</w:t>
      </w:r>
    </w:p>
    <w:p>
      <w:pPr>
        <w:pStyle w:val="0"/>
        <w:ind w:firstLine="540"/>
        <w:jc w:val="both"/>
      </w:pPr>
      <w:r>
        <w:rPr>
          <w:sz w:val="20"/>
        </w:rPr>
      </w:r>
    </w:p>
    <w:p>
      <w:pPr>
        <w:pStyle w:val="2"/>
        <w:outlineLvl w:val="2"/>
        <w:ind w:firstLine="540"/>
        <w:jc w:val="both"/>
      </w:pPr>
      <w:r>
        <w:rPr>
          <w:sz w:val="20"/>
        </w:rPr>
        <w:t xml:space="preserve">Статья 7. Финансовое обеспечение выплаты страховых пенсий</w:t>
      </w:r>
    </w:p>
    <w:p>
      <w:pPr>
        <w:pStyle w:val="0"/>
        <w:ind w:firstLine="540"/>
        <w:jc w:val="both"/>
      </w:pPr>
      <w:r>
        <w:rPr>
          <w:sz w:val="20"/>
        </w:rPr>
      </w:r>
    </w:p>
    <w:p>
      <w:pPr>
        <w:pStyle w:val="0"/>
        <w:ind w:firstLine="540"/>
        <w:jc w:val="both"/>
      </w:pPr>
      <w:r>
        <w:rPr>
          <w:sz w:val="20"/>
        </w:rP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w:history="0" r:id="rId59"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spacing w:before="200" w:line-rule="auto"/>
        <w:ind w:firstLine="540"/>
        <w:jc w:val="both"/>
      </w:pPr>
      <w:r>
        <w:rPr>
          <w:sz w:val="20"/>
        </w:rPr>
        <w:t xml:space="preserve">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Фонда пенсионного и социального страхования Российской Федерации на текущий год и плановый период.</w:t>
      </w:r>
    </w:p>
    <w:p>
      <w:pPr>
        <w:pStyle w:val="0"/>
        <w:jc w:val="both"/>
      </w:pPr>
      <w:r>
        <w:rPr>
          <w:sz w:val="20"/>
        </w:rPr>
        <w:t xml:space="preserve">(в ред. Федерального </w:t>
      </w:r>
      <w:hyperlink w:history="0" r:id="rId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достигшие до 01.01.2019 пенсионного возраста, но не оформившие пенсию, сохраняют право на получение пенсии в </w:t>
            </w:r>
            <w:hyperlink w:history="0" r:id="rId61" w:tooltip="Федеральный закон от 28.12.2013 N 400-ФЗ (ред. от 12.11.2018) &quot;О страховых пенсиях&quot; ------------ Недействующая редакция {КонсультантПлюс}">
              <w:r>
                <w:rPr>
                  <w:sz w:val="20"/>
                  <w:color w:val="0000ff"/>
                </w:rPr>
                <w:t xml:space="preserve">порядке</w:t>
              </w:r>
            </w:hyperlink>
            <w:r>
              <w:rPr>
                <w:sz w:val="20"/>
                <w:color w:val="392c69"/>
              </w:rPr>
              <w:t xml:space="preserve">, действовавшем до указанной даты (ФЗ от 03.10.2018 </w:t>
            </w:r>
            <w:hyperlink w:history="0" r:id="rId6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Глава 2. УСЛОВИЯ НАЗНАЧЕНИЯ СТРАХОВЫХ ПЕНСИЙ</w:t>
      </w:r>
    </w:p>
    <w:p>
      <w:pPr>
        <w:pStyle w:val="0"/>
        <w:ind w:firstLine="540"/>
        <w:jc w:val="both"/>
      </w:pPr>
      <w:r>
        <w:rPr>
          <w:sz w:val="20"/>
        </w:rPr>
      </w:r>
    </w:p>
    <w:bookmarkStart w:id="99" w:name="P99"/>
    <w:bookmarkEnd w:id="99"/>
    <w:p>
      <w:pPr>
        <w:pStyle w:val="2"/>
        <w:outlineLvl w:val="2"/>
        <w:ind w:firstLine="540"/>
        <w:jc w:val="both"/>
      </w:pPr>
      <w:r>
        <w:rPr>
          <w:sz w:val="20"/>
        </w:rPr>
        <w:t xml:space="preserve">Статья 8. Условия назначения страховой пенсии по старости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history="0" w:anchor="P1223" w:tooltip="ВОЗРАСТ,">
              <w:r>
                <w:rPr>
                  <w:sz w:val="20"/>
                  <w:color w:val="0000ff"/>
                </w:rPr>
                <w:t xml:space="preserve">приложением 6</w:t>
              </w:r>
            </w:hyperlink>
            <w:r>
              <w:rPr>
                <w:sz w:val="20"/>
                <w:color w:val="392c69"/>
              </w:rPr>
              <w:t xml:space="preserve"> (ФЗ от 03.10.2018 </w:t>
            </w:r>
            <w:hyperlink w:history="0" r:id="rId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3" w:name="P103"/>
    <w:bookmarkEnd w:id="103"/>
    <w:p>
      <w:pPr>
        <w:pStyle w:val="0"/>
        <w:spacing w:before="260" w:line-rule="auto"/>
        <w:ind w:firstLine="540"/>
        <w:jc w:val="both"/>
      </w:pPr>
      <w:r>
        <w:rPr>
          <w:sz w:val="20"/>
        </w:rP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history="0" w:anchor="P1223" w:tooltip="ВОЗРАСТ,">
        <w:r>
          <w:rPr>
            <w:sz w:val="20"/>
            <w:color w:val="0000ff"/>
          </w:rPr>
          <w:t xml:space="preserve">приложением 6</w:t>
        </w:r>
      </w:hyperlink>
      <w:r>
        <w:rPr>
          <w:sz w:val="20"/>
        </w:rPr>
        <w:t xml:space="preserve"> к настоящему Федеральному закону).</w:t>
      </w:r>
    </w:p>
    <w:p>
      <w:pPr>
        <w:pStyle w:val="0"/>
        <w:jc w:val="both"/>
      </w:pPr>
      <w:r>
        <w:rPr>
          <w:sz w:val="20"/>
        </w:rPr>
        <w:t xml:space="preserve">(часть 1 в ред. Федерального </w:t>
      </w:r>
      <w:hyperlink w:history="0" r:id="rId6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bookmarkStart w:id="105" w:name="P105"/>
    <w:bookmarkEnd w:id="105"/>
    <w:p>
      <w:pPr>
        <w:pStyle w:val="0"/>
        <w:spacing w:before="200" w:line-rule="auto"/>
        <w:ind w:firstLine="540"/>
        <w:jc w:val="both"/>
      </w:pPr>
      <w:r>
        <w:rPr>
          <w:sz w:val="20"/>
        </w:rP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history="0" w:anchor="P1169" w:tooltip="ВОЗРАСТ,">
        <w:r>
          <w:rPr>
            <w:sz w:val="20"/>
            <w:color w:val="0000ff"/>
          </w:rPr>
          <w:t xml:space="preserve">приложении 5</w:t>
        </w:r>
      </w:hyperlink>
      <w:r>
        <w:rPr>
          <w:sz w:val="20"/>
        </w:rPr>
        <w:t xml:space="preserve"> к настоящему Федеральному закону.</w:t>
      </w:r>
    </w:p>
    <w:p>
      <w:pPr>
        <w:pStyle w:val="0"/>
        <w:jc w:val="both"/>
      </w:pPr>
      <w:r>
        <w:rPr>
          <w:sz w:val="20"/>
        </w:rPr>
        <w:t xml:space="preserve">(часть 1.1 введена Федеральным </w:t>
      </w:r>
      <w:hyperlink w:history="0" r:id="rId6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законом</w:t>
        </w:r>
      </w:hyperlink>
      <w:r>
        <w:rPr>
          <w:sz w:val="20"/>
        </w:rPr>
        <w:t xml:space="preserve"> от 23.05.2016 N 143-ФЗ)</w:t>
      </w:r>
    </w:p>
    <w:bookmarkStart w:id="107" w:name="P107"/>
    <w:bookmarkEnd w:id="107"/>
    <w:p>
      <w:pPr>
        <w:pStyle w:val="0"/>
        <w:spacing w:before="200" w:line-rule="auto"/>
        <w:ind w:firstLine="540"/>
        <w:jc w:val="both"/>
      </w:pPr>
      <w:r>
        <w:rPr>
          <w:sz w:val="20"/>
        </w:rP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частями 1</w:t>
        </w:r>
      </w:hyperlink>
      <w:r>
        <w:rPr>
          <w:sz w:val="20"/>
        </w:rPr>
        <w:t xml:space="preserve"> и </w:t>
      </w:r>
      <w:hyperlink w:history="0" w:anchor="P105" w:tooltip="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sz w:val="20"/>
            <w:color w:val="0000ff"/>
          </w:rPr>
          <w:t xml:space="preserve">1.1</w:t>
        </w:r>
      </w:hyperlink>
      <w:r>
        <w:rPr>
          <w:sz w:val="20"/>
        </w:rPr>
        <w:t xml:space="preserve"> настоящей статьи, но не ранее достижения возраста 60 и 55 лет (соответственно мужчины и женщины).</w:t>
      </w:r>
    </w:p>
    <w:p>
      <w:pPr>
        <w:pStyle w:val="0"/>
        <w:jc w:val="both"/>
      </w:pPr>
      <w:r>
        <w:rPr>
          <w:sz w:val="20"/>
        </w:rPr>
        <w:t xml:space="preserve">(часть 1.2 введена Федеральным </w:t>
      </w:r>
      <w:hyperlink w:history="0" r:id="rId6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2015 - 2023 годах продолжительность страхового стажа, необходимого для назначения страховой пенсии, </w:t>
            </w:r>
            <w:hyperlink w:history="0" w:anchor="P963" w:tooltip="2. Продолжительность страхового стажа, необходимого для назначения страховой пенсии по старости, предусмотренная частью 2 статьи 8 настоящего Федерального закона, начиная с 1 января 2016 года ежегодно увеличивается на один год согласно приложению 3 к настоящему Федеральному закону. При этом необходимая продолжительность страхового стажа определяется на день достижения возраста, предусмотренного статьей 8 настоящего Федерального закона.">
              <w:r>
                <w:rPr>
                  <w:sz w:val="20"/>
                  <w:color w:val="0000ff"/>
                </w:rPr>
                <w:t xml:space="preserve">устанавливается</w:t>
              </w:r>
            </w:hyperlink>
            <w:r>
              <w:rPr>
                <w:sz w:val="20"/>
                <w:color w:val="392c69"/>
              </w:rPr>
              <w:t xml:space="preserve"> согласно </w:t>
            </w:r>
            <w:hyperlink w:history="0" w:anchor="P1096" w:tooltip="ПРОДОЛЖИТЕЛЬНОСТЬ">
              <w:r>
                <w:rPr>
                  <w:sz w:val="20"/>
                  <w:color w:val="0000ff"/>
                </w:rPr>
                <w:t xml:space="preserve">Приложению 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2 - 3 ст. 8 во взаимосвязи с другими нормами признаны частично не соответствующими Конституции РФ (Постановление КС РФ от 11.10.2022 </w:t>
            </w:r>
            <w:hyperlink w:history="0" r:id="rId67"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 w:name="P113"/>
    <w:bookmarkEnd w:id="113"/>
    <w:p>
      <w:pPr>
        <w:pStyle w:val="0"/>
        <w:spacing w:before="260" w:line-rule="auto"/>
        <w:ind w:firstLine="540"/>
        <w:jc w:val="both"/>
      </w:pPr>
      <w:r>
        <w:rPr>
          <w:sz w:val="20"/>
        </w:rPr>
        <w:t xml:space="preserve">2. Страховая пенсия по старости назначается при наличии не менее 15 лет страхового стажа.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01.01.2015 пенсия </w:t>
            </w:r>
            <w:hyperlink w:history="0" w:anchor="P964" w:tooltip="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
              <w:r>
                <w:rPr>
                  <w:sz w:val="20"/>
                  <w:color w:val="0000ff"/>
                </w:rPr>
                <w:t xml:space="preserve">назначается</w:t>
              </w:r>
            </w:hyperlink>
            <w:r>
              <w:rPr>
                <w:sz w:val="20"/>
                <w:color w:val="392c69"/>
              </w:rPr>
              <w:t xml:space="preserve"> при наличии ИПК не ниже 6,6 с последующим ежегодным увеличением на 2,4 до достижения величины ИПК 30.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 w:name="P116"/>
    <w:bookmarkEnd w:id="116"/>
    <w:p>
      <w:pPr>
        <w:pStyle w:val="0"/>
        <w:spacing w:before="260" w:line-rule="auto"/>
        <w:ind w:firstLine="540"/>
        <w:jc w:val="both"/>
      </w:pPr>
      <w:r>
        <w:rPr>
          <w:sz w:val="20"/>
        </w:rPr>
        <w:t xml:space="preserve">3. Страховая пенсия по старости назначается при наличии величины индивидуального пенсионного коэффициента в размере не менее 30.</w:t>
      </w:r>
    </w:p>
    <w:p>
      <w:pPr>
        <w:pStyle w:val="0"/>
        <w:ind w:firstLine="540"/>
        <w:jc w:val="both"/>
      </w:pPr>
      <w:r>
        <w:rPr>
          <w:sz w:val="20"/>
        </w:rPr>
      </w:r>
    </w:p>
    <w:p>
      <w:pPr>
        <w:pStyle w:val="2"/>
        <w:outlineLvl w:val="2"/>
        <w:ind w:firstLine="540"/>
        <w:jc w:val="both"/>
      </w:pPr>
      <w:r>
        <w:rPr>
          <w:sz w:val="20"/>
        </w:rPr>
        <w:t xml:space="preserve">Статья 9. Условия назначения страховой пенсии по инвалидности</w:t>
      </w:r>
    </w:p>
    <w:p>
      <w:pPr>
        <w:pStyle w:val="0"/>
        <w:ind w:firstLine="540"/>
        <w:jc w:val="both"/>
      </w:pPr>
      <w:r>
        <w:rPr>
          <w:sz w:val="20"/>
        </w:rPr>
      </w:r>
    </w:p>
    <w:p>
      <w:pPr>
        <w:pStyle w:val="0"/>
        <w:ind w:firstLine="540"/>
        <w:jc w:val="both"/>
      </w:pPr>
      <w:r>
        <w:rPr>
          <w:sz w:val="20"/>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w:history="0" r:id="rId6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2. Страховая пенсия по инвалидности устанавливается на основании </w:t>
      </w:r>
      <w:hyperlink w:history="0" r:id="rId6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об инвалидности, содержащихся в федеральном реестре инвалидов,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pPr>
        <w:pStyle w:val="0"/>
        <w:jc w:val="both"/>
      </w:pPr>
      <w:r>
        <w:rPr>
          <w:sz w:val="20"/>
        </w:rPr>
        <w:t xml:space="preserve">(в ред. Федеральных законов от 03.10.2018 </w:t>
      </w:r>
      <w:hyperlink w:history="0" r:id="rId7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26.05.2021 </w:t>
      </w:r>
      <w:hyperlink w:history="0" r:id="rId71"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w:history="0" r:id="rId7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w:t>
      </w:r>
    </w:p>
    <w:p>
      <w:pPr>
        <w:pStyle w:val="0"/>
        <w:ind w:firstLine="540"/>
        <w:jc w:val="both"/>
      </w:pPr>
      <w:r>
        <w:rPr>
          <w:sz w:val="20"/>
        </w:rPr>
      </w:r>
    </w:p>
    <w:bookmarkStart w:id="125" w:name="P125"/>
    <w:bookmarkEnd w:id="125"/>
    <w:p>
      <w:pPr>
        <w:pStyle w:val="2"/>
        <w:outlineLvl w:val="2"/>
        <w:ind w:firstLine="540"/>
        <w:jc w:val="both"/>
      </w:pPr>
      <w:r>
        <w:rPr>
          <w:sz w:val="20"/>
        </w:rPr>
        <w:t xml:space="preserve">Статья 10. Условия назначения страховой пенсии по случаю потери кормильца</w:t>
      </w:r>
    </w:p>
    <w:p>
      <w:pPr>
        <w:pStyle w:val="0"/>
        <w:ind w:firstLine="540"/>
        <w:jc w:val="both"/>
      </w:pPr>
      <w:r>
        <w:rPr>
          <w:sz w:val="20"/>
        </w:rPr>
      </w:r>
    </w:p>
    <w:p>
      <w:pPr>
        <w:pStyle w:val="0"/>
        <w:ind w:firstLine="540"/>
        <w:jc w:val="both"/>
      </w:pPr>
      <w:r>
        <w:rPr>
          <w:sz w:val="20"/>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history="0" w:anchor="P131"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
        <w:r>
          <w:rPr>
            <w:sz w:val="20"/>
            <w:color w:val="0000ff"/>
          </w:rPr>
          <w:t xml:space="preserve">пункте 2 части 2</w:t>
        </w:r>
      </w:hyperlink>
      <w:r>
        <w:rPr>
          <w:sz w:val="20"/>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w:history="0" r:id="rId73" w:tooltip="&quot;Гражданский процессуальный кодекс Российской Федерации&quot; от 14.11.2002 N 138-ФЗ (ред. от 14.04.2023) {КонсультантПлюс}">
        <w:r>
          <w:rPr>
            <w:sz w:val="20"/>
            <w:color w:val="0000ff"/>
          </w:rPr>
          <w:t xml:space="preserve">законодательством</w:t>
        </w:r>
      </w:hyperlink>
      <w:r>
        <w:rPr>
          <w:sz w:val="20"/>
        </w:rPr>
        <w:t xml:space="preserve"> Российской Федерации.</w:t>
      </w:r>
    </w:p>
    <w:bookmarkStart w:id="128" w:name="P128"/>
    <w:bookmarkEnd w:id="128"/>
    <w:p>
      <w:pPr>
        <w:pStyle w:val="0"/>
        <w:spacing w:before="200" w:line-rule="auto"/>
        <w:ind w:firstLine="540"/>
        <w:jc w:val="both"/>
      </w:pPr>
      <w:r>
        <w:rPr>
          <w:sz w:val="20"/>
        </w:rPr>
        <w:t xml:space="preserve">2. Нетрудоспособными членами семьи умершего кормильца признаются:</w:t>
      </w:r>
    </w:p>
    <w:bookmarkStart w:id="129" w:name="P129"/>
    <w:bookmarkEnd w:id="129"/>
    <w:p>
      <w:pPr>
        <w:pStyle w:val="0"/>
        <w:spacing w:before="200" w:line-rule="auto"/>
        <w:ind w:firstLine="540"/>
        <w:jc w:val="both"/>
      </w:pPr>
      <w:r>
        <w:rPr>
          <w:sz w:val="20"/>
        </w:rPr>
        <w:t xml:space="preserv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0"/>
        <w:jc w:val="both"/>
      </w:pPr>
      <w:r>
        <w:rPr>
          <w:sz w:val="20"/>
        </w:rPr>
        <w:t xml:space="preserve">(в ред. Федеральных законов от 12.11.2018 </w:t>
      </w:r>
      <w:hyperlink w:history="0" r:id="rId74"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 от 01.05.2022 </w:t>
      </w:r>
      <w:hyperlink w:history="0" r:id="rId75"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136-ФЗ</w:t>
        </w:r>
      </w:hyperlink>
      <w:r>
        <w:rPr>
          <w:sz w:val="20"/>
        </w:rPr>
        <w:t xml:space="preserve">)</w:t>
      </w:r>
    </w:p>
    <w:bookmarkStart w:id="131" w:name="P131"/>
    <w:bookmarkEnd w:id="131"/>
    <w:p>
      <w:pPr>
        <w:pStyle w:val="0"/>
        <w:spacing w:before="200" w:line-rule="auto"/>
        <w:ind w:firstLine="540"/>
        <w:jc w:val="both"/>
      </w:pPr>
      <w:r>
        <w:rPr>
          <w:sz w:val="20"/>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пунктом 1</w:t>
        </w:r>
      </w:hyperlink>
      <w:r>
        <w:rPr>
          <w:sz w:val="20"/>
        </w:rPr>
        <w:t xml:space="preserve"> настоящей части, и не работают;</w:t>
      </w:r>
    </w:p>
    <w:bookmarkStart w:id="132" w:name="P132"/>
    <w:bookmarkEnd w:id="132"/>
    <w:p>
      <w:pPr>
        <w:pStyle w:val="0"/>
        <w:spacing w:before="200" w:line-rule="auto"/>
        <w:ind w:firstLine="540"/>
        <w:jc w:val="both"/>
      </w:pPr>
      <w:r>
        <w:rPr>
          <w:sz w:val="20"/>
        </w:rP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history="0" w:anchor="P1223" w:tooltip="ВОЗРАСТ,">
        <w:r>
          <w:rPr>
            <w:sz w:val="20"/>
            <w:color w:val="0000ff"/>
          </w:rPr>
          <w:t xml:space="preserve">приложением 6</w:t>
        </w:r>
      </w:hyperlink>
      <w:r>
        <w:rPr>
          <w:sz w:val="20"/>
        </w:rPr>
        <w:t xml:space="preserve"> к настоящему Федеральному закону) либо являются инвалидами;</w:t>
      </w:r>
    </w:p>
    <w:p>
      <w:pPr>
        <w:pStyle w:val="0"/>
        <w:jc w:val="both"/>
      </w:pPr>
      <w:r>
        <w:rPr>
          <w:sz w:val="20"/>
        </w:rPr>
        <w:t xml:space="preserve">(в ред. Федерального </w:t>
      </w:r>
      <w:hyperlink w:history="0" r:id="rId7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bookmarkStart w:id="134" w:name="P134"/>
    <w:bookmarkEnd w:id="134"/>
    <w:p>
      <w:pPr>
        <w:pStyle w:val="0"/>
        <w:spacing w:before="200" w:line-rule="auto"/>
        <w:ind w:firstLine="540"/>
        <w:jc w:val="both"/>
      </w:pPr>
      <w:r>
        <w:rPr>
          <w:sz w:val="20"/>
        </w:rP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history="0" w:anchor="P1223" w:tooltip="ВОЗРАСТ,">
        <w:r>
          <w:rPr>
            <w:sz w:val="20"/>
            <w:color w:val="0000ff"/>
          </w:rPr>
          <w:t xml:space="preserve">приложением 6</w:t>
        </w:r>
      </w:hyperlink>
      <w:r>
        <w:rPr>
          <w:sz w:val="20"/>
        </w:rPr>
        <w:t xml:space="preserve"> к настоящему Федеральному закону) либо являются инвалидами, при отсутствии лиц, которые в соответствии с </w:t>
      </w:r>
      <w:hyperlink w:history="0" r:id="rId77" w:tooltip="&quot;Семейный кодекс Российской Федерации&quot; от 29.12.1995 N 223-ФЗ (ред. от 19.12.2022) {КонсультантПлюс}">
        <w:r>
          <w:rPr>
            <w:sz w:val="20"/>
            <w:color w:val="0000ff"/>
          </w:rPr>
          <w:t xml:space="preserve">законодательством</w:t>
        </w:r>
      </w:hyperlink>
      <w:r>
        <w:rPr>
          <w:sz w:val="20"/>
        </w:rPr>
        <w:t xml:space="preserve"> Российской Федерации обязаны их содержать.</w:t>
      </w:r>
    </w:p>
    <w:p>
      <w:pPr>
        <w:pStyle w:val="0"/>
        <w:jc w:val="both"/>
      </w:pPr>
      <w:r>
        <w:rPr>
          <w:sz w:val="20"/>
        </w:rPr>
        <w:t xml:space="preserve">(в ред. Федерального </w:t>
      </w:r>
      <w:hyperlink w:history="0" r:id="rId7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0"/>
        <w:spacing w:before="200" w:line-rule="auto"/>
        <w:ind w:firstLine="540"/>
        <w:jc w:val="both"/>
      </w:pPr>
      <w:r>
        <w:rPr>
          <w:sz w:val="20"/>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r>
        <w:rPr>
          <w:sz w:val="20"/>
        </w:rPr>
        <w:t xml:space="preserve">законодательством</w:t>
      </w:r>
      <w:r>
        <w:rPr>
          <w:sz w:val="20"/>
        </w:rPr>
        <w:t xml:space="preserve"> Российской Федерации полностью дееспособными или достигших возраста 18 лет (кроме детей, достигших возраста 18 лет, указанных в </w:t>
      </w:r>
      <w:hyperlink w:history="0" w:anchor="P139" w:tooltip="4.1. Предполагается и не требует доказательств иждивение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ри условии, что на день смерти кормильца они не осуществляли работу и (или) ...">
        <w:r>
          <w:rPr>
            <w:sz w:val="20"/>
            <w:color w:val="0000ff"/>
          </w:rPr>
          <w:t xml:space="preserve">части 4.1</w:t>
        </w:r>
      </w:hyperlink>
      <w:r>
        <w:rPr>
          <w:sz w:val="20"/>
        </w:rPr>
        <w:t xml:space="preserve"> настоящей статьи).</w:t>
      </w:r>
    </w:p>
    <w:p>
      <w:pPr>
        <w:pStyle w:val="0"/>
        <w:jc w:val="both"/>
      </w:pPr>
      <w:r>
        <w:rPr>
          <w:sz w:val="20"/>
        </w:rPr>
        <w:t xml:space="preserve">(в ред. Федерального </w:t>
      </w:r>
      <w:hyperlink w:history="0" r:id="rId79"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136-ФЗ)</w:t>
      </w:r>
    </w:p>
    <w:bookmarkStart w:id="139" w:name="P139"/>
    <w:bookmarkEnd w:id="139"/>
    <w:p>
      <w:pPr>
        <w:pStyle w:val="0"/>
        <w:spacing w:before="200" w:line-rule="auto"/>
        <w:ind w:firstLine="540"/>
        <w:jc w:val="both"/>
      </w:pPr>
      <w:r>
        <w:rPr>
          <w:sz w:val="20"/>
        </w:rPr>
        <w:t xml:space="preserve">4.1. Предполагается и не требует доказательств иждивение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при условии, что на день смерти кормильца они не осуществляли работу и (или) иную деятельность, в период которой они подлежат обязательному пенсионному страхованию в соответствии с Федеральным </w:t>
      </w:r>
      <w:hyperlink w:history="0" r:id="rId8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(часть 4.1 введена Федеральным </w:t>
      </w:r>
      <w:hyperlink w:history="0" r:id="rId81"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136-ФЗ)</w:t>
      </w:r>
    </w:p>
    <w:p>
      <w:pPr>
        <w:pStyle w:val="0"/>
        <w:spacing w:before="200" w:line-rule="auto"/>
        <w:ind w:firstLine="540"/>
        <w:jc w:val="both"/>
      </w:pPr>
      <w:r>
        <w:rPr>
          <w:sz w:val="20"/>
        </w:rPr>
        <w:t xml:space="preserve">4.2. Дети умершего кормильца, достигшие возраста 18 лет,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осуществлявшие на день смерти кормильца работу и (или) иную деятельность, в период которой они подлежали обязательному пенсионному страхованию в соответствии с Федеральным </w:t>
      </w:r>
      <w:hyperlink w:history="0" r:id="rId82"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признаются состоявшими на его иждивении в случае, если они получали от него помощь, которая была для них постоянным и основным источником средств к существованию.</w:t>
      </w:r>
    </w:p>
    <w:p>
      <w:pPr>
        <w:pStyle w:val="0"/>
        <w:jc w:val="both"/>
      </w:pPr>
      <w:r>
        <w:rPr>
          <w:sz w:val="20"/>
        </w:rPr>
        <w:t xml:space="preserve">(часть 4.2 введена Федеральным </w:t>
      </w:r>
      <w:hyperlink w:history="0" r:id="rId83"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136-ФЗ)</w:t>
      </w:r>
    </w:p>
    <w:p>
      <w:pPr>
        <w:pStyle w:val="0"/>
        <w:spacing w:before="200" w:line-rule="auto"/>
        <w:ind w:firstLine="540"/>
        <w:jc w:val="both"/>
      </w:pPr>
      <w:r>
        <w:rPr>
          <w:sz w:val="20"/>
        </w:rPr>
        <w:t xml:space="preserve">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0"/>
        <w:spacing w:before="200" w:line-rule="auto"/>
        <w:ind w:firstLine="540"/>
        <w:jc w:val="both"/>
      </w:pPr>
      <w:r>
        <w:rPr>
          <w:sz w:val="20"/>
        </w:rPr>
        <w:t xml:space="preserve">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pPr>
        <w:pStyle w:val="0"/>
        <w:spacing w:before="200" w:line-rule="auto"/>
        <w:ind w:firstLine="540"/>
        <w:jc w:val="both"/>
      </w:pPr>
      <w:r>
        <w:rPr>
          <w:sz w:val="20"/>
        </w:rPr>
        <w:t xml:space="preserve">7. Страховая пенсия по случаю потери кормильца-супруга сохраняется при вступлении в новый брак.</w:t>
      </w:r>
    </w:p>
    <w:p>
      <w:pPr>
        <w:pStyle w:val="0"/>
        <w:spacing w:before="200" w:line-rule="auto"/>
        <w:ind w:firstLine="540"/>
        <w:jc w:val="both"/>
      </w:pPr>
      <w:r>
        <w:rPr>
          <w:sz w:val="20"/>
        </w:rPr>
        <w:t xml:space="preserve">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pPr>
        <w:pStyle w:val="0"/>
        <w:spacing w:before="200" w:line-rule="auto"/>
        <w:ind w:firstLine="540"/>
        <w:jc w:val="both"/>
      </w:pPr>
      <w:r>
        <w:rPr>
          <w:sz w:val="20"/>
        </w:rPr>
        <w:t xml:space="preserve">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pPr>
        <w:pStyle w:val="0"/>
        <w:spacing w:before="200" w:line-rule="auto"/>
        <w:ind w:firstLine="540"/>
        <w:jc w:val="both"/>
      </w:pPr>
      <w:r>
        <w:rPr>
          <w:sz w:val="20"/>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history="0" w:anchor="P149" w:tooltip="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w:r>
          <w:rPr>
            <w:sz w:val="20"/>
            <w:color w:val="0000ff"/>
          </w:rPr>
          <w:t xml:space="preserve">частью 11</w:t>
        </w:r>
      </w:hyperlink>
      <w:r>
        <w:rPr>
          <w:sz w:val="20"/>
        </w:rPr>
        <w:t xml:space="preserve"> настоящей статьи.</w:t>
      </w:r>
    </w:p>
    <w:bookmarkStart w:id="149" w:name="P149"/>
    <w:bookmarkEnd w:id="149"/>
    <w:p>
      <w:pPr>
        <w:pStyle w:val="0"/>
        <w:spacing w:before="200" w:line-rule="auto"/>
        <w:ind w:firstLine="540"/>
        <w:jc w:val="both"/>
      </w:pPr>
      <w:r>
        <w:rPr>
          <w:sz w:val="20"/>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w:history="0" r:id="rId8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w:t>
      </w:r>
    </w:p>
    <w:p>
      <w:pPr>
        <w:pStyle w:val="0"/>
        <w:ind w:firstLine="540"/>
        <w:jc w:val="both"/>
      </w:pPr>
      <w:r>
        <w:rPr>
          <w:sz w:val="20"/>
        </w:rPr>
      </w:r>
    </w:p>
    <w:p>
      <w:pPr>
        <w:pStyle w:val="2"/>
        <w:outlineLvl w:val="1"/>
        <w:jc w:val="center"/>
      </w:pPr>
      <w:r>
        <w:rPr>
          <w:sz w:val="20"/>
        </w:rPr>
        <w:t xml:space="preserve">Глава 3. СТРАХОВОЙ СТАЖ</w:t>
      </w:r>
    </w:p>
    <w:p>
      <w:pPr>
        <w:pStyle w:val="0"/>
        <w:ind w:firstLine="540"/>
        <w:jc w:val="both"/>
      </w:pPr>
      <w:r>
        <w:rPr>
          <w:sz w:val="20"/>
        </w:rPr>
      </w:r>
    </w:p>
    <w:bookmarkStart w:id="153" w:name="P153"/>
    <w:bookmarkEnd w:id="153"/>
    <w:p>
      <w:pPr>
        <w:pStyle w:val="2"/>
        <w:outlineLvl w:val="2"/>
        <w:ind w:firstLine="540"/>
        <w:jc w:val="both"/>
      </w:pPr>
      <w:r>
        <w:rPr>
          <w:sz w:val="20"/>
        </w:rPr>
        <w:t xml:space="preserve">Статья 11. Периоды работы и (или) иной деятельности, включаемые в страховой стаж</w:t>
      </w:r>
    </w:p>
    <w:p>
      <w:pPr>
        <w:pStyle w:val="0"/>
        <w:ind w:firstLine="540"/>
        <w:jc w:val="both"/>
      </w:pPr>
      <w:r>
        <w:rPr>
          <w:sz w:val="20"/>
        </w:rPr>
      </w:r>
    </w:p>
    <w:bookmarkStart w:id="155" w:name="P155"/>
    <w:bookmarkEnd w:id="155"/>
    <w:p>
      <w:pPr>
        <w:pStyle w:val="0"/>
        <w:ind w:firstLine="540"/>
        <w:jc w:val="both"/>
      </w:pPr>
      <w:r>
        <w:rPr>
          <w:sz w:val="20"/>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history="0" w:anchor="P71" w:tooltip="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части 1 статьи 4</w:t>
        </w:r>
      </w:hyperlink>
      <w:r>
        <w:rPr>
          <w:sz w:val="20"/>
        </w:rPr>
        <w:t xml:space="preserve"> настоящего Федерального закона, при условии, что за эти периоды начислялись или уплачивались страховые взносы в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8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Периоды работы и (или) иной деятельности, которые выполнялись лицами, указанными в </w:t>
      </w:r>
      <w:hyperlink w:history="0" w:anchor="P71" w:tooltip="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sz w:val="20"/>
            <w:color w:val="0000ff"/>
          </w:rPr>
          <w:t xml:space="preserve">части 1 статьи 4</w:t>
        </w:r>
      </w:hyperlink>
      <w:r>
        <w:rPr>
          <w:sz w:val="20"/>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Фонд пенсионного и социального страхования Российской Федерации в соответствии с Федеральным </w:t>
      </w:r>
      <w:hyperlink w:history="0" r:id="rId86"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(в ред. Федерального </w:t>
      </w:r>
      <w:hyperlink w:history="0" r:id="rId8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bookmarkStart w:id="160" w:name="P160"/>
    <w:bookmarkEnd w:id="160"/>
    <w:p>
      <w:pPr>
        <w:pStyle w:val="2"/>
        <w:outlineLvl w:val="2"/>
        <w:ind w:firstLine="540"/>
        <w:jc w:val="both"/>
      </w:pPr>
      <w:r>
        <w:rPr>
          <w:sz w:val="20"/>
        </w:rPr>
        <w:t xml:space="preserve">Статья 12. Иные периоды, засчитываемые в страховой стаж</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12 (в ред. ФЗ от 06.03.2019 N 25-ФЗ) </w:t>
            </w:r>
            <w:hyperlink w:history="0" r:id="rId88" w:tooltip="Федеральный закон от 06.03.2019 N 25-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в том числе на судей, ставших инвалидами до 06.03.2019 вследствие причин, не связанных со служебной деятельностью.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 w:name="P164"/>
    <w:bookmarkEnd w:id="164"/>
    <w:p>
      <w:pPr>
        <w:pStyle w:val="0"/>
        <w:spacing w:before="260" w:line-rule="auto"/>
        <w:ind w:firstLine="540"/>
        <w:jc w:val="both"/>
      </w:pPr>
      <w:r>
        <w:rPr>
          <w:sz w:val="20"/>
        </w:rPr>
        <w:t xml:space="preserve">1. В страховой стаж наравне с периодами работы и (или) иной деятельности, которые предусмотрены </w:t>
      </w:r>
      <w:hyperlink w:history="0" w:anchor="P153" w:tooltip="Статья 11. Периоды работы и (или) иной деятельности, включаемые в страховой стаж">
        <w:r>
          <w:rPr>
            <w:sz w:val="20"/>
            <w:color w:val="0000ff"/>
          </w:rPr>
          <w:t xml:space="preserve">статьей 11</w:t>
        </w:r>
      </w:hyperlink>
      <w:r>
        <w:rPr>
          <w:sz w:val="20"/>
        </w:rPr>
        <w:t xml:space="preserve"> настоящего Федерального закона, засчитываются:</w:t>
      </w:r>
    </w:p>
    <w:bookmarkStart w:id="165" w:name="P165"/>
    <w:bookmarkEnd w:id="165"/>
    <w:p>
      <w:pPr>
        <w:pStyle w:val="0"/>
        <w:spacing w:before="200" w:line-rule="auto"/>
        <w:ind w:firstLine="540"/>
        <w:jc w:val="both"/>
      </w:pPr>
      <w:r>
        <w:rPr>
          <w:sz w:val="20"/>
        </w:rPr>
        <w:t xml:space="preserve">1) период прохождения военной службы, а также другой приравненной к ней службы, предусмотренной </w:t>
      </w:r>
      <w:hyperlink w:history="0" r:id="rId89"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0"/>
        <w:jc w:val="both"/>
      </w:pPr>
      <w:r>
        <w:rPr>
          <w:sz w:val="20"/>
        </w:rPr>
        <w:t xml:space="preserve">(в ред. Федеральных законов от 27.12.2018 </w:t>
      </w:r>
      <w:hyperlink w:history="0" r:id="rId90"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91"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167" w:name="P167"/>
    <w:bookmarkEnd w:id="167"/>
    <w:p>
      <w:pPr>
        <w:pStyle w:val="0"/>
        <w:spacing w:before="200" w:line-rule="auto"/>
        <w:ind w:firstLine="540"/>
        <w:jc w:val="both"/>
      </w:pPr>
      <w:r>
        <w:rPr>
          <w:sz w:val="20"/>
        </w:rPr>
        <w:t xml:space="preserve">2) период получения пособия по обязательному социальному страхованию в период временной нетрудоспособности;</w:t>
      </w:r>
    </w:p>
    <w:bookmarkStart w:id="168" w:name="P168"/>
    <w:bookmarkEnd w:id="168"/>
    <w:p>
      <w:pPr>
        <w:pStyle w:val="0"/>
        <w:spacing w:before="200" w:line-rule="auto"/>
        <w:ind w:firstLine="540"/>
        <w:jc w:val="both"/>
      </w:pPr>
      <w:r>
        <w:rPr>
          <w:sz w:val="20"/>
        </w:rPr>
        <w:t xml:space="preserve">3) период ухода одного из родителей за каждым ребенком до достижения им возраста полутора лет, но не более шести лет в общей сложности;</w:t>
      </w:r>
    </w:p>
    <w:p>
      <w:pPr>
        <w:pStyle w:val="0"/>
        <w:spacing w:before="200" w:line-rule="auto"/>
        <w:ind w:firstLine="540"/>
        <w:jc w:val="both"/>
      </w:pPr>
      <w:r>
        <w:rPr>
          <w:sz w:val="20"/>
        </w:rPr>
        <w:t xml:space="preserve">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pPr>
        <w:pStyle w:val="0"/>
        <w:spacing w:before="200" w:line-rule="auto"/>
        <w:ind w:firstLine="540"/>
        <w:jc w:val="both"/>
      </w:pPr>
      <w:r>
        <w:rPr>
          <w:sz w:val="20"/>
        </w:rPr>
        <w:t xml:space="preserve">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bookmarkStart w:id="171" w:name="P171"/>
    <w:bookmarkEnd w:id="171"/>
    <w:p>
      <w:pPr>
        <w:pStyle w:val="0"/>
        <w:spacing w:before="200" w:line-rule="auto"/>
        <w:ind w:firstLine="540"/>
        <w:jc w:val="both"/>
      </w:pPr>
      <w:r>
        <w:rPr>
          <w:sz w:val="20"/>
        </w:rPr>
        <w:t xml:space="preserve">6) период ухода, осуществляемого трудоспособным лицом за инвалидом I группы, ребенком-инвалидом или за лицом, достигшим возраста 80 лет;</w:t>
      </w:r>
    </w:p>
    <w:p>
      <w:pPr>
        <w:pStyle w:val="0"/>
        <w:spacing w:before="200" w:line-rule="auto"/>
        <w:ind w:firstLine="540"/>
        <w:jc w:val="both"/>
      </w:pPr>
      <w:r>
        <w:rPr>
          <w:sz w:val="20"/>
        </w:rPr>
        <w:t xml:space="preserve">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bookmarkStart w:id="173" w:name="P173"/>
    <w:bookmarkEnd w:id="173"/>
    <w:p>
      <w:pPr>
        <w:pStyle w:val="0"/>
        <w:spacing w:before="200" w:line-rule="auto"/>
        <w:ind w:firstLine="540"/>
        <w:jc w:val="both"/>
      </w:pPr>
      <w:r>
        <w:rPr>
          <w:sz w:val="20"/>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w:history="0" r:id="rId92" w:tooltip="Постановление Правительства РФ от 10.04.2014 N 284 (ред. от 21.07.2018) &quot;Об утверждении перечня международных организаций, супругам работников которых при установлении страховых пенсий в страховой стаж засчитывается период проживания за границей&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но не более пяти лет в общей сложности;</w:t>
      </w:r>
    </w:p>
    <w:p>
      <w:pPr>
        <w:pStyle w:val="0"/>
        <w:spacing w:before="200" w:line-rule="auto"/>
        <w:ind w:firstLine="540"/>
        <w:jc w:val="both"/>
      </w:pPr>
      <w:r>
        <w:rPr>
          <w:sz w:val="20"/>
        </w:rPr>
        <w:t xml:space="preserve">9) период, засчитываемый в страховой стаж в соответствии с Федеральным </w:t>
      </w:r>
      <w:hyperlink w:history="0" r:id="rId93"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9 введен Федеральным </w:t>
      </w:r>
      <w:hyperlink w:history="0" r:id="rId94" w:tooltip="Федеральный закон от 29.06.2015 N 173-ФЗ &quot;О внесении изменений в отдельные законодательные акты Российской Федерации в части пенсионного обеспечения некоторых категорий граждан&quot; {КонсультантПлюс}">
        <w:r>
          <w:rPr>
            <w:sz w:val="20"/>
            <w:color w:val="0000ff"/>
          </w:rPr>
          <w:t xml:space="preserve">законом</w:t>
        </w:r>
      </w:hyperlink>
      <w:r>
        <w:rPr>
          <w:sz w:val="20"/>
        </w:rPr>
        <w:t xml:space="preserve"> от 29.06.2015 N 173-ФЗ)</w:t>
      </w:r>
    </w:p>
    <w:bookmarkStart w:id="176" w:name="P176"/>
    <w:bookmarkEnd w:id="176"/>
    <w:p>
      <w:pPr>
        <w:pStyle w:val="0"/>
        <w:spacing w:before="200" w:line-rule="auto"/>
        <w:ind w:firstLine="540"/>
        <w:jc w:val="both"/>
      </w:pPr>
      <w:r>
        <w:rPr>
          <w:sz w:val="20"/>
        </w:rPr>
        <w:t xml:space="preserve">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pPr>
        <w:pStyle w:val="0"/>
        <w:jc w:val="both"/>
      </w:pPr>
      <w:r>
        <w:rPr>
          <w:sz w:val="20"/>
        </w:rPr>
        <w:t xml:space="preserve">(п. 10 введен Федеральным </w:t>
      </w:r>
      <w:hyperlink w:history="0" r:id="rId95" w:tooltip="Федеральный закон от 19.12.2016 N 437-ФЗ &quot;О внесении изменений в статью 17 Федерального закона &quot;Об обязательном пенсионном страховании в Российской Федерации&quot; и статьи 12 и 15 Федерального закона &quot;О страховых пенсиях&quot; {КонсультантПлюс}">
        <w:r>
          <w:rPr>
            <w:sz w:val="20"/>
            <w:color w:val="0000ff"/>
          </w:rPr>
          <w:t xml:space="preserve">законом</w:t>
        </w:r>
      </w:hyperlink>
      <w:r>
        <w:rPr>
          <w:sz w:val="20"/>
        </w:rPr>
        <w:t xml:space="preserve"> от 19.12.2016 N 437-ФЗ)</w:t>
      </w:r>
    </w:p>
    <w:p>
      <w:pPr>
        <w:pStyle w:val="0"/>
        <w:spacing w:before="200" w:line-rule="auto"/>
        <w:ind w:firstLine="540"/>
        <w:jc w:val="both"/>
      </w:pPr>
      <w:r>
        <w:rPr>
          <w:sz w:val="20"/>
        </w:rPr>
        <w:t xml:space="preserve">11) период осуществления судьей полномочий в соответствии с </w:t>
      </w:r>
      <w:hyperlink w:history="0" r:id="rId96" w:tooltip="Закон РФ от 26.06.1992 N 3132-1 (ред. от 18.03.2023) &quot;О статусе судей в Российской Федерации&quot; {КонсультантПлюс}">
        <w:r>
          <w:rPr>
            <w:sz w:val="20"/>
            <w:color w:val="0000ff"/>
          </w:rPr>
          <w:t xml:space="preserve">Законом</w:t>
        </w:r>
      </w:hyperlink>
      <w:r>
        <w:rPr>
          <w:sz w:val="20"/>
        </w:rPr>
        <w:t xml:space="preserve"> Российской Федерации от 26 июня 1992 года N 3132-1 "О статусе судей в Российской Федерации";</w:t>
      </w:r>
    </w:p>
    <w:p>
      <w:pPr>
        <w:pStyle w:val="0"/>
        <w:jc w:val="both"/>
      </w:pPr>
      <w:r>
        <w:rPr>
          <w:sz w:val="20"/>
        </w:rPr>
        <w:t xml:space="preserve">(п. 11 введен Федеральным </w:t>
      </w:r>
      <w:hyperlink w:history="0" r:id="rId97" w:tooltip="Федеральный закон от 06.03.2019 N 2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06.03.2019 N 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(в ред. ФЗ от 04.11.2022 N 419-ФЗ) </w:t>
            </w:r>
            <w:hyperlink w:history="0" r:id="rId98"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 w:name="P182"/>
    <w:bookmarkEnd w:id="182"/>
    <w:p>
      <w:pPr>
        <w:pStyle w:val="0"/>
        <w:spacing w:before="260" w:line-rule="auto"/>
        <w:ind w:firstLine="540"/>
        <w:jc w:val="both"/>
      </w:pPr>
      <w:r>
        <w:rPr>
          <w:sz w:val="20"/>
        </w:rPr>
        <w:t xml:space="preserve">12)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период пребывания в добровольческом формировании).</w:t>
      </w:r>
    </w:p>
    <w:p>
      <w:pPr>
        <w:pStyle w:val="0"/>
        <w:jc w:val="both"/>
      </w:pPr>
      <w:r>
        <w:rPr>
          <w:sz w:val="20"/>
        </w:rPr>
        <w:t xml:space="preserve">(п. 12 в ред. Федерального </w:t>
      </w:r>
      <w:hyperlink w:history="0" r:id="rId99"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2. Периоды, предусмотренные </w:t>
      </w:r>
      <w:hyperlink w:history="0" w:anchor="P164" w:tooltip="1. В страховой стаж наравне с периодами работы и (или) иной деятельности, которые предусмотрены статьей 11 настоящего Федерального закона, засчитываются:">
        <w:r>
          <w:rPr>
            <w:sz w:val="20"/>
            <w:color w:val="0000ff"/>
          </w:rPr>
          <w:t xml:space="preserve">частью 1</w:t>
        </w:r>
      </w:hyperlink>
      <w:r>
        <w:rPr>
          <w:sz w:val="20"/>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history="0" w:anchor="P153" w:tooltip="Статья 11. Периоды работы и (или) иной деятельности, включаемые в страховой стаж">
        <w:r>
          <w:rPr>
            <w:sz w:val="20"/>
            <w:color w:val="0000ff"/>
          </w:rPr>
          <w:t xml:space="preserve">статье 11</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13. Порядок исчисления страхового стажа</w:t>
      </w:r>
    </w:p>
    <w:p>
      <w:pPr>
        <w:pStyle w:val="0"/>
        <w:ind w:firstLine="540"/>
        <w:jc w:val="both"/>
      </w:pPr>
      <w:r>
        <w:rPr>
          <w:sz w:val="20"/>
        </w:rPr>
      </w:r>
    </w:p>
    <w:p>
      <w:pPr>
        <w:pStyle w:val="0"/>
        <w:ind w:firstLine="540"/>
        <w:jc w:val="both"/>
      </w:pPr>
      <w:r>
        <w:rPr>
          <w:sz w:val="20"/>
        </w:rPr>
        <w:t xml:space="preserve">1. Исчисление страхового стажа производится в календарном порядке, за исключением случая, предусмотренного </w:t>
      </w:r>
      <w:hyperlink w:history="0" w:anchor="P206" w:tooltip="10. При исчислении страхового стажа периоды участия в специальной военной операции в период прохождения военной службы, в период пребывания в добровольческом формировании засчитываются в страховой стаж в двойном размере.">
        <w:r>
          <w:rPr>
            <w:sz w:val="20"/>
            <w:color w:val="0000ff"/>
          </w:rPr>
          <w:t xml:space="preserve">частью 10</w:t>
        </w:r>
      </w:hyperlink>
      <w:r>
        <w:rPr>
          <w:sz w:val="20"/>
        </w:rPr>
        <w:t xml:space="preserve"> настоящей статьи. В случае совпадения по времени периодов, предусмотренных </w:t>
      </w:r>
      <w:hyperlink w:history="0" w:anchor="P153" w:tooltip="Статья 11. Периоды работы и (или) иной деятельности, включаемые в страховой стаж">
        <w:r>
          <w:rPr>
            <w:sz w:val="20"/>
            <w:color w:val="0000ff"/>
          </w:rPr>
          <w:t xml:space="preserve">статьями 11</w:t>
        </w:r>
      </w:hyperlink>
      <w:r>
        <w:rPr>
          <w:sz w:val="20"/>
        </w:rPr>
        <w:t xml:space="preserve"> и </w:t>
      </w:r>
      <w:hyperlink w:history="0" w:anchor="P160" w:tooltip="Статья 12. Иные периоды, засчитываемые в страховой стаж">
        <w:r>
          <w:rPr>
            <w:sz w:val="20"/>
            <w:color w:val="0000ff"/>
          </w:rPr>
          <w:t xml:space="preserve">12</w:t>
        </w:r>
      </w:hyperlink>
      <w:r>
        <w:rPr>
          <w:sz w:val="20"/>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pPr>
        <w:pStyle w:val="0"/>
        <w:jc w:val="both"/>
      </w:pPr>
      <w:r>
        <w:rPr>
          <w:sz w:val="20"/>
        </w:rPr>
        <w:t xml:space="preserve">(в ред. Федерального </w:t>
      </w:r>
      <w:hyperlink w:history="0" r:id="rId100"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p>
      <w:pPr>
        <w:pStyle w:val="0"/>
        <w:spacing w:before="200" w:line-rule="auto"/>
        <w:ind w:firstLine="540"/>
        <w:jc w:val="both"/>
      </w:pPr>
      <w:r>
        <w:rPr>
          <w:sz w:val="20"/>
        </w:rPr>
        <w:t xml:space="preserve">2. В страховой стаж не включаются периоды, учтенные при установлении пенсии в соответствии с законодательством иностранного государства.</w:t>
      </w:r>
    </w:p>
    <w:bookmarkStart w:id="191" w:name="P191"/>
    <w:bookmarkEnd w:id="191"/>
    <w:p>
      <w:pPr>
        <w:pStyle w:val="0"/>
        <w:spacing w:before="200" w:line-rule="auto"/>
        <w:ind w:firstLine="540"/>
        <w:jc w:val="both"/>
      </w:pPr>
      <w:r>
        <w:rPr>
          <w:sz w:val="20"/>
        </w:rPr>
        <w:t xml:space="preserve">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Фонд пенсионного и социального страхования Российской Федерации.</w:t>
      </w:r>
    </w:p>
    <w:p>
      <w:pPr>
        <w:pStyle w:val="0"/>
        <w:jc w:val="both"/>
      </w:pPr>
      <w:r>
        <w:rPr>
          <w:sz w:val="20"/>
        </w:rPr>
        <w:t xml:space="preserve">(в ред. Федеральных законов от 27.06.2018 </w:t>
      </w:r>
      <w:hyperlink w:history="0" r:id="rId10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rPr>
        <w:t xml:space="preserve">, от 14.07.2022 </w:t>
      </w:r>
      <w:hyperlink w:history="0" r:id="rId10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w:history="0" r:id="rId10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w:history="0" r:id="rId104"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w:history="0" r:id="rId105"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Федеральных законов от 27.12.2018 </w:t>
      </w:r>
      <w:hyperlink w:history="0" r:id="rId10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0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p>
      <w:pPr>
        <w:pStyle w:val="0"/>
        <w:spacing w:before="200" w:line-rule="auto"/>
        <w:ind w:firstLine="540"/>
        <w:jc w:val="both"/>
      </w:pPr>
      <w:r>
        <w:rPr>
          <w:sz w:val="20"/>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w:history="0" r:id="rId10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w:history="0" r:id="rId109"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если иное не установлено международным договором Российской Федерации.</w:t>
      </w:r>
    </w:p>
    <w:p>
      <w:pPr>
        <w:pStyle w:val="0"/>
        <w:spacing w:before="200" w:line-rule="auto"/>
        <w:ind w:firstLine="540"/>
        <w:jc w:val="both"/>
      </w:pPr>
      <w:r>
        <w:rPr>
          <w:sz w:val="20"/>
        </w:rP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w:history="0" r:id="rId110" w:tooltip="Постановление Правительства РФ от 04.07.2002 N 498 (ред. от 10.06.2014) &quot;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етом, чтобы его продолжительность в соответствующем календарном году составила полный год&quot; {КонсультантПлюс}">
        <w:r>
          <w:rPr>
            <w:sz w:val="20"/>
            <w:color w:val="0000ff"/>
          </w:rPr>
          <w:t xml:space="preserve">сезонных отраслей промышленности</w:t>
        </w:r>
      </w:hyperlink>
      <w:r>
        <w:rPr>
          <w:sz w:val="20"/>
        </w:rP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0"/>
        <w:spacing w:before="200" w:line-rule="auto"/>
        <w:ind w:firstLine="540"/>
        <w:jc w:val="both"/>
      </w:pPr>
      <w:r>
        <w:rPr>
          <w:sz w:val="20"/>
        </w:rPr>
        <w:t xml:space="preserv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начисленных страховых взносов в Фонд пенсионного и социального страхования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установленного </w:t>
      </w:r>
      <w:hyperlink w:history="0" r:id="rId111"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подпунктом 1 пункта 1 статьи 430</w:t>
        </w:r>
      </w:hyperlink>
      <w:r>
        <w:rPr>
          <w:sz w:val="20"/>
        </w:rPr>
        <w:t xml:space="preserve"> Налогового кодекса Российской Федерации (до 31 декабря 2022 года включительно), или не менее 80,1078 процента совокупного фиксированного размера страховых взносов, установленного </w:t>
      </w:r>
      <w:hyperlink w:history="0" r:id="rId112"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1.2 статьи 430</w:t>
        </w:r>
      </w:hyperlink>
      <w:r>
        <w:rPr>
          <w:sz w:val="20"/>
        </w:rPr>
        <w:t xml:space="preserve"> Налогового кодекса Российской Федерации (начиная с 2023 года), в страховой стаж засчитывается период, равный полному календарному году (с 1 января по 31 декабря), в котором начислены страховые взносы в Фонд пенсионного и социального страхования Российской Федерации с выплат и иных вознаграждений по данным договорам. В случае, если общая сумма начисленных страховых взносов в течение календарного года за указанных лиц составляет менее фиксированного размера страхового взноса, в страховой стаж засчитывается период (в месяцах) продолжительностью, исчисленной пропорционально начисленным страховым взносам, но не менее одного календарного месяца (30 дней). Период, засчитываемый в страховой стаж в связи с начислением страховых взносов в Фонд пенсионного и социального страхования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pPr>
        <w:pStyle w:val="0"/>
        <w:jc w:val="both"/>
      </w:pPr>
      <w:r>
        <w:rPr>
          <w:sz w:val="20"/>
        </w:rPr>
        <w:t xml:space="preserve">(часть 7 в ред. Федерального </w:t>
      </w:r>
      <w:hyperlink w:history="0" r:id="rId1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7.1. Индивидуальным предпринимателям, применяющим специальный налоговый режим "Автоматизированная упрощенная система налогообложения", в страховой стаж засчитывается период, равный периоду применения специального налогового режима "Автоматизированная упрощенная система налогообложения" в соответствующем календарном году, если общая сумма, учитываемая Фондом пенсионного и социального страхования Российской Федерации в качестве страховых взносов, сведения о которой переданы налоговыми органами в органы Фонда пенсионного и социального страхования Российской Федерации в соответствии со </w:t>
      </w:r>
      <w:hyperlink w:history="0" r:id="rId114"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статьей 19</w:t>
        </w:r>
      </w:hyperlink>
      <w:r>
        <w:rPr>
          <w:sz w:val="20"/>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не менее фиксированного размера страховых взносов на обязательное пенсионное страхование, установленного </w:t>
      </w:r>
      <w:hyperlink w:history="0" r:id="rId115"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подпунктом 1 пункта 1 статьи 430</w:t>
        </w:r>
      </w:hyperlink>
      <w:r>
        <w:rPr>
          <w:sz w:val="20"/>
        </w:rPr>
        <w:t xml:space="preserve"> Налогового кодекса Российской Федерации (до 31 декабря 2022 года включительно), или не менее 80,1078 процента совокупного фиксированного размера страховых взносов, установленного </w:t>
      </w:r>
      <w:hyperlink w:history="0" r:id="rId11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пунктом 1.2 статьи 430</w:t>
        </w:r>
      </w:hyperlink>
      <w:r>
        <w:rPr>
          <w:sz w:val="20"/>
        </w:rPr>
        <w:t xml:space="preserve"> Налогового кодекса Российской Федерации (начиная с 2023 года), определяемого пропорционально количеству календарных месяцев и дней, приходящихся на период применения специального налогового режима "Автоматизированная упрощенная система налогообложения". В случае, если общая сумма, учитываемая Фондом пенсионного и социального страхования Российской Федерации в качестве страховых взносов, сведения о которой переданы налоговыми органами в органы Фонда пенсионного и социального страхования Российской Федерации в соответствии со </w:t>
      </w:r>
      <w:hyperlink w:history="0" r:id="rId117" w:tooltip="Федеральный закон от 25.02.2022 N 17-ФЗ (ред. от 28.12.2022) &quot;О проведении эксперимента по установлению специального налогового режима &quot;Автоматизированная упрощенная система налогообложения&quot; {КонсультантПлюс}">
        <w:r>
          <w:rPr>
            <w:sz w:val="20"/>
            <w:color w:val="0000ff"/>
          </w:rPr>
          <w:t xml:space="preserve">статьей 19</w:t>
        </w:r>
      </w:hyperlink>
      <w:r>
        <w:rPr>
          <w:sz w:val="20"/>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менее фиксированного размера страховых взносов, определяемого в соответствии с настоящей частью, в страховой стаж засчитывается период, определяемый пропорционально страховым взносам, но не более продолжительности периода применения индивидуальным предпринимателем специального налогового режима "Автоматизированная упрощенная система налогообложения" в этом календарном году.</w:t>
      </w:r>
    </w:p>
    <w:p>
      <w:pPr>
        <w:pStyle w:val="0"/>
        <w:jc w:val="both"/>
      </w:pPr>
      <w:r>
        <w:rPr>
          <w:sz w:val="20"/>
        </w:rPr>
        <w:t xml:space="preserve">(часть 7.1 введена Федеральным </w:t>
      </w:r>
      <w:hyperlink w:history="0" r:id="rId118"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25.02.2022 N 18-ФЗ; в ред. Федерального </w:t>
      </w:r>
      <w:hyperlink w:history="0" r:id="rId1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201" w:name="P201"/>
    <w:bookmarkEnd w:id="201"/>
    <w:p>
      <w:pPr>
        <w:pStyle w:val="0"/>
        <w:spacing w:before="200" w:line-rule="auto"/>
        <w:ind w:firstLine="540"/>
        <w:jc w:val="both"/>
      </w:pPr>
      <w:r>
        <w:rPr>
          <w:sz w:val="20"/>
        </w:rP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w:history="0" r:id="rId120" w:tooltip="Постановление Правительства РФ от 24.07.2002 N 555 (ред. от 24.03.2014) &quot;Об утверждении Правил подсчета и подтверждения страхового стажа для установления трудовых пенсий&quot; ------------ Утратил силу или отменен {КонсультантПлюс}">
        <w:r>
          <w:rPr>
            <w:sz w:val="20"/>
            <w:color w:val="0000ff"/>
          </w:rPr>
          <w:t xml:space="preserve">правил</w:t>
        </w:r>
      </w:hyperlink>
      <w:r>
        <w:rPr>
          <w:sz w:val="20"/>
        </w:rP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(в ред. ФЗ от 04.11.2022 N 419-ФЗ) </w:t>
            </w:r>
            <w:hyperlink w:history="0" r:id="rId12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исчислении страхового стажа лиц, указанных в </w:t>
      </w:r>
      <w:hyperlink w:history="0" w:anchor="P107" w:tooltip="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
        <w:r>
          <w:rPr>
            <w:sz w:val="20"/>
            <w:color w:val="0000ff"/>
          </w:rPr>
          <w:t xml:space="preserve">части 1.2 статьи 8</w:t>
        </w:r>
      </w:hyperlink>
      <w:r>
        <w:rPr>
          <w:sz w:val="20"/>
        </w:rP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history="0" w:anchor="P155" w:tooltip="1.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ли уплачивались страховые взносы в Фонд пенсионного и социального страхования Российской Федерации.">
        <w:r>
          <w:rPr>
            <w:sz w:val="20"/>
            <w:color w:val="0000ff"/>
          </w:rPr>
          <w:t xml:space="preserve">частью 1 статьи 11</w:t>
        </w:r>
      </w:hyperlink>
      <w:r>
        <w:rPr>
          <w:sz w:val="20"/>
        </w:rPr>
        <w:t xml:space="preserve"> настоящего Федерального закона, а также периоды, предусмотренные </w:t>
      </w:r>
      <w:hyperlink w:history="0" w:anchor="P165" w:tooltip="1) период прохождения военной службы, а также другой приравненной к не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
        <w:r>
          <w:rPr>
            <w:sz w:val="20"/>
            <w:color w:val="0000ff"/>
          </w:rPr>
          <w:t xml:space="preserve">пунктами 1</w:t>
        </w:r>
      </w:hyperlink>
      <w:r>
        <w:rPr>
          <w:sz w:val="20"/>
        </w:rPr>
        <w:t xml:space="preserve"> (периоды прохождения военной службы по призыву, периоды участия в специальной военной операции в период прохождения военной службы), </w:t>
      </w:r>
      <w:hyperlink w:history="0" w:anchor="P167" w:tooltip="2) период получения пособия по обязательному социальному страхованию в период временной нетрудоспособности;">
        <w:r>
          <w:rPr>
            <w:sz w:val="20"/>
            <w:color w:val="0000ff"/>
          </w:rPr>
          <w:t xml:space="preserve">2</w:t>
        </w:r>
      </w:hyperlink>
      <w:r>
        <w:rPr>
          <w:sz w:val="20"/>
        </w:rPr>
        <w:t xml:space="preserve"> и </w:t>
      </w:r>
      <w:hyperlink w:history="0" w:anchor="P182" w:tooltip="12)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период пребывания в добровольческом формировании).">
        <w:r>
          <w:rPr>
            <w:sz w:val="20"/>
            <w:color w:val="0000ff"/>
          </w:rPr>
          <w:t xml:space="preserve">12</w:t>
        </w:r>
      </w:hyperlink>
      <w:r>
        <w:rPr>
          <w:sz w:val="20"/>
        </w:rPr>
        <w:t xml:space="preserve"> (периоды участия в специальной военной операции) части 1 статьи 12 настоящего Федерального закона. При этом указанные периоды включаются (засчитываются) без применения положений </w:t>
      </w:r>
      <w:hyperlink w:history="0" w:anchor="P201" w:tooltip="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w:r>
          <w:rPr>
            <w:sz w:val="20"/>
            <w:color w:val="0000ff"/>
          </w:rPr>
          <w:t xml:space="preserve">части 8</w:t>
        </w:r>
      </w:hyperlink>
      <w:r>
        <w:rPr>
          <w:sz w:val="20"/>
        </w:rPr>
        <w:t xml:space="preserve"> настоящей статьи. Периоды участия в специальной военной операции в период прохождения военной службы, в период пребывания в добровольческом формировании исчисляются с применением положений </w:t>
      </w:r>
      <w:hyperlink w:history="0" w:anchor="P206" w:tooltip="10. При исчислении страхового стажа периоды участия в специальной военной операции в период прохождения военной службы, в период пребывания в добровольческом формировании засчитываются в страховой стаж в двойном размере.">
        <w:r>
          <w:rPr>
            <w:sz w:val="20"/>
            <w:color w:val="0000ff"/>
          </w:rPr>
          <w:t xml:space="preserve">части 10</w:t>
        </w:r>
      </w:hyperlink>
      <w:r>
        <w:rPr>
          <w:sz w:val="20"/>
        </w:rPr>
        <w:t xml:space="preserve"> настоящей статьи.</w:t>
      </w:r>
    </w:p>
    <w:p>
      <w:pPr>
        <w:pStyle w:val="0"/>
        <w:jc w:val="both"/>
      </w:pPr>
      <w:r>
        <w:rPr>
          <w:sz w:val="20"/>
        </w:rPr>
        <w:t xml:space="preserve">(часть 9 в ред. Федерального </w:t>
      </w:r>
      <w:hyperlink w:history="0" r:id="rId122"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206" w:name="P206"/>
    <w:bookmarkEnd w:id="206"/>
    <w:p>
      <w:pPr>
        <w:pStyle w:val="0"/>
        <w:spacing w:before="200" w:line-rule="auto"/>
        <w:ind w:firstLine="540"/>
        <w:jc w:val="both"/>
      </w:pPr>
      <w:r>
        <w:rPr>
          <w:sz w:val="20"/>
        </w:rPr>
        <w:t xml:space="preserve">10. При исчислении страхового стажа периоды участия в специальной военной операции в период прохождения военной службы, в период пребывания в добровольческом формировании засчитываются в страховой стаж в двойном размере.</w:t>
      </w:r>
    </w:p>
    <w:p>
      <w:pPr>
        <w:pStyle w:val="0"/>
        <w:jc w:val="both"/>
      </w:pPr>
      <w:r>
        <w:rPr>
          <w:sz w:val="20"/>
        </w:rPr>
        <w:t xml:space="preserve">(часть 10 введена Федеральным </w:t>
      </w:r>
      <w:hyperlink w:history="0" r:id="rId12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ind w:firstLine="540"/>
        <w:jc w:val="both"/>
      </w:pPr>
      <w:r>
        <w:rPr>
          <w:sz w:val="20"/>
        </w:rPr>
      </w:r>
    </w:p>
    <w:p>
      <w:pPr>
        <w:pStyle w:val="2"/>
        <w:outlineLvl w:val="2"/>
        <w:ind w:firstLine="540"/>
        <w:jc w:val="both"/>
      </w:pPr>
      <w:r>
        <w:rPr>
          <w:sz w:val="20"/>
        </w:rPr>
        <w:t xml:space="preserve">Статья 14. Правила подсчета и порядок подтверждения страхового стажа</w:t>
      </w:r>
    </w:p>
    <w:p>
      <w:pPr>
        <w:pStyle w:val="0"/>
        <w:ind w:firstLine="540"/>
        <w:jc w:val="both"/>
      </w:pPr>
      <w:r>
        <w:rPr>
          <w:sz w:val="20"/>
        </w:rPr>
      </w:r>
    </w:p>
    <w:p>
      <w:pPr>
        <w:pStyle w:val="0"/>
        <w:ind w:firstLine="540"/>
        <w:jc w:val="both"/>
      </w:pPr>
      <w:r>
        <w:rPr>
          <w:sz w:val="20"/>
        </w:rPr>
        <w:t xml:space="preserve">1. При подсчете страхового стажа периоды, которые предусмотрены </w:t>
      </w:r>
      <w:hyperlink w:history="0" w:anchor="P153" w:tooltip="Статья 11. Периоды работы и (или) иной деятельности, включаемые в страховой стаж">
        <w:r>
          <w:rPr>
            <w:sz w:val="20"/>
            <w:color w:val="0000ff"/>
          </w:rPr>
          <w:t xml:space="preserve">статьями 11</w:t>
        </w:r>
      </w:hyperlink>
      <w:r>
        <w:rPr>
          <w:sz w:val="20"/>
        </w:rPr>
        <w:t xml:space="preserve"> и </w:t>
      </w:r>
      <w:hyperlink w:history="0" w:anchor="P160" w:tooltip="Статья 12. Иные периоды, засчитываемые в страховой стаж">
        <w:r>
          <w:rPr>
            <w:sz w:val="20"/>
            <w:color w:val="0000ff"/>
          </w:rPr>
          <w:t xml:space="preserve">12</w:t>
        </w:r>
      </w:hyperlink>
      <w:r>
        <w:rPr>
          <w:sz w:val="20"/>
        </w:rPr>
        <w:t xml:space="preserve"> настоящего Федерального закона, до регистрации гражданина в качестве застрахованного лица в соответствии с Федеральным </w:t>
      </w:r>
      <w:hyperlink w:history="0" r:id="rId12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pPr>
        <w:pStyle w:val="0"/>
        <w:jc w:val="both"/>
      </w:pPr>
      <w:r>
        <w:rPr>
          <w:sz w:val="20"/>
        </w:rPr>
        <w:t xml:space="preserve">(в ред. Федерального </w:t>
      </w:r>
      <w:hyperlink w:history="0" r:id="rId12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2. При подсчете страхового стажа периоды, которые предусмотрены </w:t>
      </w:r>
      <w:hyperlink w:history="0" w:anchor="P153" w:tooltip="Статья 11. Периоды работы и (или) иной деятельности, включаемые в страховой стаж">
        <w:r>
          <w:rPr>
            <w:sz w:val="20"/>
            <w:color w:val="0000ff"/>
          </w:rPr>
          <w:t xml:space="preserve">статьями 11</w:t>
        </w:r>
      </w:hyperlink>
      <w:r>
        <w:rPr>
          <w:sz w:val="20"/>
        </w:rPr>
        <w:t xml:space="preserve"> и </w:t>
      </w:r>
      <w:hyperlink w:history="0" w:anchor="P160" w:tooltip="Статья 12. Иные периоды, засчитываемые в страховой стаж">
        <w:r>
          <w:rPr>
            <w:sz w:val="20"/>
            <w:color w:val="0000ff"/>
          </w:rPr>
          <w:t xml:space="preserve">12</w:t>
        </w:r>
      </w:hyperlink>
      <w:r>
        <w:rPr>
          <w:sz w:val="20"/>
        </w:rPr>
        <w:t xml:space="preserve"> настоящего Федерального закона, после регистрации гражданина в качестве застрахованного лица в соответствии с Федеральным </w:t>
      </w:r>
      <w:hyperlink w:history="0" r:id="rId12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подтверждаются на основании сведений индивидуального (персонифицированного) учета.</w:t>
      </w:r>
    </w:p>
    <w:p>
      <w:pPr>
        <w:pStyle w:val="0"/>
        <w:jc w:val="both"/>
      </w:pPr>
      <w:r>
        <w:rPr>
          <w:sz w:val="20"/>
        </w:rPr>
        <w:t xml:space="preserve">(в ред. Федерального </w:t>
      </w:r>
      <w:hyperlink w:history="0" r:id="rId12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При подсчете страхового стажа периоды работы на территории Российской Федерации, предусмотренные </w:t>
      </w:r>
      <w:hyperlink w:history="0" w:anchor="P153" w:tooltip="Статья 11. Периоды работы и (или) иной деятельности, включаемые в страховой стаж">
        <w:r>
          <w:rPr>
            <w:sz w:val="20"/>
            <w:color w:val="0000ff"/>
          </w:rPr>
          <w:t xml:space="preserve">статьей 11</w:t>
        </w:r>
      </w:hyperlink>
      <w:r>
        <w:rPr>
          <w:sz w:val="20"/>
        </w:rPr>
        <w:t xml:space="preserve"> настоящего Федерального закона, до регистрации гражданина в качестве застрахованного лица в соответствии с Федеральным </w:t>
      </w:r>
      <w:hyperlink w:history="0" r:id="rId12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pPr>
        <w:pStyle w:val="0"/>
        <w:jc w:val="both"/>
      </w:pPr>
      <w:r>
        <w:rPr>
          <w:sz w:val="20"/>
        </w:rPr>
        <w:t xml:space="preserve">(в ред. Федерального </w:t>
      </w:r>
      <w:hyperlink w:history="0" r:id="rId12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w:t>
      </w:r>
      <w:hyperlink w:history="0" r:id="rId130" w:tooltip="Постановление Правительства РФ от 02.10.2014 N 1015 (ред. от 24.03.2023) &quot;Об утверждении Правил подсчета и подтверждения страхового стажа для установления страховых пенсий&quot; {КонсультантПлюс}">
        <w:r>
          <w:rPr>
            <w:sz w:val="20"/>
            <w:color w:val="0000ff"/>
          </w:rPr>
          <w:t xml:space="preserve">Правила</w:t>
        </w:r>
      </w:hyperlink>
      <w:r>
        <w:rPr>
          <w:sz w:val="20"/>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pPr>
        <w:pStyle w:val="0"/>
        <w:spacing w:before="200" w:line-rule="auto"/>
        <w:ind w:firstLine="540"/>
        <w:jc w:val="both"/>
      </w:pPr>
      <w:r>
        <w:rPr>
          <w:sz w:val="20"/>
        </w:rPr>
        <w:t xml:space="preserve">5. Орган, осуществляющий пенсионное обеспечение, принимает меры по обеспечению полноты и достоверности сведений о периодах работы и (или) иной деятельности, включаемых в страховой стаж, а также иных периодах, засчитываемых в страховой стаж, величине индивидуального пенсионного коэффициента, учтенных в Фонде пенсионного и социального страхования Российской Федерации, в целях информирования застрахованного лица о предполагаемом размере страховой пенсии по старости, а также назначения страховых пенсий в соответствии с настоящим Федеральным законом.</w:t>
      </w:r>
    </w:p>
    <w:p>
      <w:pPr>
        <w:pStyle w:val="0"/>
        <w:jc w:val="both"/>
      </w:pPr>
      <w:r>
        <w:rPr>
          <w:sz w:val="20"/>
        </w:rPr>
        <w:t xml:space="preserve">(часть 5 введена Федеральным </w:t>
      </w:r>
      <w:hyperlink w:history="0" r:id="rId131"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 в ред. Федерального </w:t>
      </w:r>
      <w:hyperlink w:history="0" r:id="rId13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1"/>
        <w:jc w:val="center"/>
      </w:pPr>
      <w:r>
        <w:rPr>
          <w:sz w:val="20"/>
        </w:rPr>
        <w:t xml:space="preserve">Глава 4. РАЗМЕРЫ СТРАХОВЫХ ПЕНСИЙ. ФИКСИРОВАННАЯ ВЫПЛАТА</w:t>
      </w:r>
    </w:p>
    <w:p>
      <w:pPr>
        <w:pStyle w:val="2"/>
        <w:jc w:val="center"/>
      </w:pPr>
      <w:r>
        <w:rPr>
          <w:sz w:val="20"/>
        </w:rPr>
        <w:t xml:space="preserve">К СТРАХОВОЙ ПЕНСИИ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Размер страховой пенсии в 2019 - 2024 годах корректируется с 1 января каждого года (ФЗ от 03.10.2018 </w:t>
            </w:r>
            <w:hyperlink w:history="0" r:id="rId13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 w:name="P226"/>
    <w:bookmarkEnd w:id="226"/>
    <w:p>
      <w:pPr>
        <w:pStyle w:val="2"/>
        <w:spacing w:before="260" w:line-rule="auto"/>
        <w:outlineLvl w:val="2"/>
        <w:ind w:firstLine="540"/>
        <w:jc w:val="both"/>
      </w:pPr>
      <w:r>
        <w:rPr>
          <w:sz w:val="20"/>
        </w:rPr>
        <w:t xml:space="preserve">Статья 15. Размеры страховых пенсий</w:t>
      </w:r>
    </w:p>
    <w:p>
      <w:pPr>
        <w:pStyle w:val="0"/>
        <w:ind w:firstLine="540"/>
        <w:jc w:val="both"/>
      </w:pPr>
      <w:r>
        <w:rPr>
          <w:sz w:val="20"/>
        </w:rPr>
      </w:r>
    </w:p>
    <w:p>
      <w:pPr>
        <w:pStyle w:val="0"/>
        <w:ind w:firstLine="540"/>
        <w:jc w:val="both"/>
      </w:pPr>
      <w:r>
        <w:rPr>
          <w:sz w:val="20"/>
        </w:rPr>
        <w:t xml:space="preserve">1. Размер страховой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СПст = ИПК x СПК,</w:t>
      </w:r>
    </w:p>
    <w:p>
      <w:pPr>
        <w:pStyle w:val="0"/>
        <w:ind w:firstLine="540"/>
        <w:jc w:val="both"/>
      </w:pPr>
      <w:r>
        <w:rPr>
          <w:sz w:val="20"/>
        </w:rPr>
      </w:r>
    </w:p>
    <w:p>
      <w:pPr>
        <w:pStyle w:val="0"/>
        <w:ind w:firstLine="540"/>
        <w:jc w:val="both"/>
      </w:pPr>
      <w:r>
        <w:rPr>
          <w:sz w:val="20"/>
        </w:rPr>
        <w:t xml:space="preserve">где СПст - размер страховой пенсии по старости;</w:t>
      </w:r>
    </w:p>
    <w:p>
      <w:pPr>
        <w:pStyle w:val="0"/>
        <w:spacing w:before="200" w:line-rule="auto"/>
        <w:ind w:firstLine="540"/>
        <w:jc w:val="both"/>
      </w:pPr>
      <w:r>
        <w:rPr>
          <w:sz w:val="20"/>
        </w:rPr>
        <w:t xml:space="preserve">ИПК - индивидуальный пенсионный коэффициент;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4"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страховая пенсия по старости.</w:t>
      </w:r>
    </w:p>
    <w:p>
      <w:pPr>
        <w:pStyle w:val="0"/>
        <w:spacing w:before="200" w:line-rule="auto"/>
        <w:ind w:firstLine="540"/>
        <w:jc w:val="both"/>
      </w:pPr>
      <w:r>
        <w:rPr>
          <w:sz w:val="20"/>
        </w:rPr>
        <w:t xml:space="preserve">2. Размер страховой пенсии по инвалидности определяется по формуле:</w:t>
      </w:r>
    </w:p>
    <w:p>
      <w:pPr>
        <w:pStyle w:val="0"/>
        <w:ind w:firstLine="540"/>
        <w:jc w:val="both"/>
      </w:pPr>
      <w:r>
        <w:rPr>
          <w:sz w:val="20"/>
        </w:rPr>
      </w:r>
    </w:p>
    <w:p>
      <w:pPr>
        <w:pStyle w:val="0"/>
        <w:ind w:firstLine="540"/>
        <w:jc w:val="both"/>
      </w:pPr>
      <w:r>
        <w:rPr>
          <w:sz w:val="20"/>
        </w:rPr>
        <w:t xml:space="preserve">СПинв = ИПК x СПК,</w:t>
      </w:r>
    </w:p>
    <w:p>
      <w:pPr>
        <w:pStyle w:val="0"/>
        <w:ind w:firstLine="540"/>
        <w:jc w:val="both"/>
      </w:pPr>
      <w:r>
        <w:rPr>
          <w:sz w:val="20"/>
        </w:rPr>
      </w:r>
    </w:p>
    <w:p>
      <w:pPr>
        <w:pStyle w:val="0"/>
        <w:ind w:firstLine="540"/>
        <w:jc w:val="both"/>
      </w:pPr>
      <w:r>
        <w:rPr>
          <w:sz w:val="20"/>
        </w:rPr>
        <w:t xml:space="preserve">где СПинв - размер страховой пенсии по инвалидности;</w:t>
      </w:r>
    </w:p>
    <w:p>
      <w:pPr>
        <w:pStyle w:val="0"/>
        <w:spacing w:before="200" w:line-rule="auto"/>
        <w:ind w:firstLine="540"/>
        <w:jc w:val="both"/>
      </w:pPr>
      <w:r>
        <w:rPr>
          <w:sz w:val="20"/>
        </w:rPr>
        <w:t xml:space="preserve">ИПК - индивидуальный пенсионный коэффициент;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5"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страховая пенсия по инвалидности.</w:t>
      </w:r>
    </w:p>
    <w:bookmarkStart w:id="246" w:name="P246"/>
    <w:bookmarkEnd w:id="246"/>
    <w:p>
      <w:pPr>
        <w:pStyle w:val="0"/>
        <w:spacing w:before="200" w:line-rule="auto"/>
        <w:ind w:firstLine="540"/>
        <w:jc w:val="both"/>
      </w:pPr>
      <w:r>
        <w:rPr>
          <w:sz w:val="20"/>
        </w:rPr>
        <w:t xml:space="preserve">3. Размер страховой пенсии по случаю потери кормильца каждому нетрудоспособному члену семьи умершего кормильца определяется по формуле:</w:t>
      </w:r>
    </w:p>
    <w:p>
      <w:pPr>
        <w:pStyle w:val="0"/>
        <w:ind w:firstLine="540"/>
        <w:jc w:val="both"/>
      </w:pPr>
      <w:r>
        <w:rPr>
          <w:sz w:val="20"/>
        </w:rPr>
      </w:r>
    </w:p>
    <w:p>
      <w:pPr>
        <w:pStyle w:val="0"/>
        <w:ind w:firstLine="540"/>
        <w:jc w:val="both"/>
      </w:pPr>
      <w:r>
        <w:rPr>
          <w:sz w:val="20"/>
        </w:rPr>
        <w:t xml:space="preserve">СПспк = ИПК x СПК,</w:t>
      </w:r>
    </w:p>
    <w:p>
      <w:pPr>
        <w:pStyle w:val="0"/>
        <w:ind w:firstLine="540"/>
        <w:jc w:val="both"/>
      </w:pPr>
      <w:r>
        <w:rPr>
          <w:sz w:val="20"/>
        </w:rPr>
      </w:r>
    </w:p>
    <w:p>
      <w:pPr>
        <w:pStyle w:val="0"/>
        <w:ind w:firstLine="540"/>
        <w:jc w:val="both"/>
      </w:pPr>
      <w:r>
        <w:rPr>
          <w:sz w:val="20"/>
        </w:rPr>
        <w:t xml:space="preserve">где СПспк - размер страховой пенсии по случаю потери кормильца;</w:t>
      </w:r>
    </w:p>
    <w:p>
      <w:pPr>
        <w:pStyle w:val="0"/>
        <w:spacing w:before="200" w:line-rule="auto"/>
        <w:ind w:firstLine="540"/>
        <w:jc w:val="both"/>
      </w:pPr>
      <w:r>
        <w:rPr>
          <w:sz w:val="20"/>
        </w:rPr>
        <w:t xml:space="preserve">ИПК - индивидуальный пенсионный коэффициент умершего кормильца;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6"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страховая пенсия по случаю потери кормильца.</w:t>
      </w:r>
    </w:p>
    <w:p>
      <w:pPr>
        <w:pStyle w:val="0"/>
        <w:spacing w:before="200" w:line-rule="auto"/>
        <w:ind w:firstLine="540"/>
        <w:jc w:val="both"/>
      </w:pPr>
      <w:r>
        <w:rPr>
          <w:sz w:val="20"/>
        </w:rPr>
        <w:t xml:space="preserve">4. При назначении страховой пенсии по случаю потери кормильца каждому ребенку, указанному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pPr>
        <w:pStyle w:val="0"/>
        <w:spacing w:before="200" w:line-rule="auto"/>
        <w:ind w:firstLine="540"/>
        <w:jc w:val="both"/>
      </w:pPr>
      <w:r>
        <w:rPr>
          <w:sz w:val="20"/>
        </w:rPr>
        <w:t xml:space="preserve">5. При назначении страховой пенсии по случаю потери кормильца каждому ребенку, указанному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умершей одинокой матери индивидуальный пенсионный коэффициент увеличивается в два раза.</w:t>
      </w:r>
    </w:p>
    <w:p>
      <w:pPr>
        <w:pStyle w:val="0"/>
        <w:spacing w:before="200" w:line-rule="auto"/>
        <w:ind w:firstLine="540"/>
        <w:jc w:val="both"/>
      </w:pPr>
      <w:r>
        <w:rPr>
          <w:sz w:val="20"/>
        </w:rP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history="0" w:anchor="P246" w:tooltip="3. Размер страховой пенсии по случаю потери кормильца каждому нетрудоспособному члену семьи умершего кормильца определяется по формуле:">
        <w:r>
          <w:rPr>
            <w:sz w:val="20"/>
            <w:color w:val="0000ff"/>
          </w:rPr>
          <w:t xml:space="preserve">частью 3</w:t>
        </w:r>
      </w:hyperlink>
      <w:r>
        <w:rPr>
          <w:sz w:val="20"/>
        </w:rPr>
        <w:t xml:space="preserve"> настоящей статьи, либо по формуле:</w:t>
      </w:r>
    </w:p>
    <w:p>
      <w:pPr>
        <w:pStyle w:val="0"/>
        <w:ind w:firstLine="540"/>
        <w:jc w:val="both"/>
      </w:pPr>
      <w:r>
        <w:rPr>
          <w:sz w:val="20"/>
        </w:rPr>
      </w:r>
    </w:p>
    <w:p>
      <w:pPr>
        <w:pStyle w:val="0"/>
        <w:ind w:firstLine="540"/>
        <w:jc w:val="both"/>
      </w:pPr>
      <w:r>
        <w:rPr>
          <w:sz w:val="20"/>
        </w:rPr>
        <w:t xml:space="preserve">СПспк = ИПКу / КН x СПК,</w:t>
      </w:r>
    </w:p>
    <w:p>
      <w:pPr>
        <w:pStyle w:val="0"/>
        <w:ind w:firstLine="540"/>
        <w:jc w:val="both"/>
      </w:pPr>
      <w:r>
        <w:rPr>
          <w:sz w:val="20"/>
        </w:rPr>
      </w:r>
    </w:p>
    <w:p>
      <w:pPr>
        <w:pStyle w:val="0"/>
        <w:ind w:firstLine="540"/>
        <w:jc w:val="both"/>
      </w:pPr>
      <w:r>
        <w:rPr>
          <w:sz w:val="20"/>
        </w:rPr>
        <w:t xml:space="preserve">где СПспк - размер страховой пенсии по случаю потери кормильца;</w:t>
      </w:r>
    </w:p>
    <w:p>
      <w:pPr>
        <w:pStyle w:val="0"/>
        <w:spacing w:before="200" w:line-rule="auto"/>
        <w:ind w:firstLine="540"/>
        <w:jc w:val="both"/>
      </w:pPr>
      <w:r>
        <w:rPr>
          <w:sz w:val="20"/>
        </w:rPr>
        <w:t xml:space="preserve">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pPr>
        <w:pStyle w:val="0"/>
        <w:spacing w:before="200" w:line-rule="auto"/>
        <w:ind w:firstLine="540"/>
        <w:jc w:val="both"/>
      </w:pPr>
      <w:r>
        <w:rPr>
          <w:sz w:val="20"/>
        </w:rPr>
        <w:t xml:space="preserve">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7"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страховая пенсия по случаю потери кормильца.</w:t>
      </w:r>
    </w:p>
    <w:bookmarkStart w:id="267" w:name="P267"/>
    <w:bookmarkEnd w:id="267"/>
    <w:p>
      <w:pPr>
        <w:pStyle w:val="0"/>
        <w:spacing w:before="200" w:line-rule="auto"/>
        <w:ind w:firstLine="540"/>
        <w:jc w:val="both"/>
      </w:pPr>
      <w:r>
        <w:rPr>
          <w:sz w:val="20"/>
        </w:rPr>
        <w:t xml:space="preserve">7. Размер страховой пенсии по случаю потери кормильца каждому ребенку, указанному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pPr>
        <w:pStyle w:val="0"/>
        <w:ind w:firstLine="540"/>
        <w:jc w:val="both"/>
      </w:pPr>
      <w:r>
        <w:rPr>
          <w:sz w:val="20"/>
        </w:rPr>
      </w:r>
    </w:p>
    <w:p>
      <w:pPr>
        <w:pStyle w:val="0"/>
        <w:ind w:firstLine="540"/>
        <w:jc w:val="both"/>
      </w:pPr>
      <w:r>
        <w:rPr>
          <w:sz w:val="20"/>
        </w:rPr>
        <w:t xml:space="preserve">СПспк = СПспк</w:t>
      </w:r>
      <w:r>
        <w:rPr>
          <w:sz w:val="20"/>
          <w:vertAlign w:val="subscript"/>
        </w:rPr>
        <w:t xml:space="preserve">1</w:t>
      </w:r>
      <w:r>
        <w:rPr>
          <w:sz w:val="20"/>
        </w:rPr>
        <w:t xml:space="preserve"> + ИПК х СПК,</w:t>
      </w:r>
    </w:p>
    <w:p>
      <w:pPr>
        <w:pStyle w:val="0"/>
        <w:ind w:firstLine="540"/>
        <w:jc w:val="both"/>
      </w:pPr>
      <w:r>
        <w:rPr>
          <w:sz w:val="20"/>
        </w:rPr>
      </w:r>
    </w:p>
    <w:p>
      <w:pPr>
        <w:pStyle w:val="0"/>
        <w:ind w:firstLine="540"/>
        <w:jc w:val="both"/>
      </w:pPr>
      <w:r>
        <w:rPr>
          <w:sz w:val="20"/>
        </w:rPr>
        <w:t xml:space="preserve">где СПспк - размер страховой пенсии по случаю потери кормильца;</w:t>
      </w:r>
    </w:p>
    <w:p>
      <w:pPr>
        <w:pStyle w:val="0"/>
        <w:spacing w:before="200" w:line-rule="auto"/>
        <w:ind w:firstLine="540"/>
        <w:jc w:val="both"/>
      </w:pPr>
      <w:r>
        <w:rPr>
          <w:sz w:val="20"/>
        </w:rPr>
        <w:t xml:space="preserve">СПспк</w:t>
      </w:r>
      <w:r>
        <w:rPr>
          <w:sz w:val="20"/>
          <w:vertAlign w:val="subscript"/>
        </w:rPr>
        <w:t xml:space="preserve">1</w:t>
      </w:r>
      <w:r>
        <w:rPr>
          <w:sz w:val="20"/>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pPr>
        <w:pStyle w:val="0"/>
        <w:spacing w:before="200" w:line-rule="auto"/>
        <w:ind w:firstLine="540"/>
        <w:jc w:val="both"/>
      </w:pPr>
      <w:r>
        <w:rPr>
          <w:sz w:val="20"/>
        </w:rPr>
        <w:t xml:space="preserve">ИПК - индивидуальный пенсионный коэффициент умершего кормильца (другого родителя) по состоянию на день его смерти;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8"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pPr>
        <w:pStyle w:val="0"/>
        <w:spacing w:before="200" w:line-rule="auto"/>
        <w:ind w:firstLine="540"/>
        <w:jc w:val="both"/>
      </w:pPr>
      <w:r>
        <w:rPr>
          <w:sz w:val="20"/>
        </w:rPr>
        <w:t xml:space="preserve">8. Размер страховой пенсии по случаю потери кормильца каждому ребенку, указанному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history="0" w:anchor="P267" w:tooltip="7.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
        <w:r>
          <w:rPr>
            <w:sz w:val="20"/>
            <w:color w:val="0000ff"/>
          </w:rPr>
          <w:t xml:space="preserve">частью 7</w:t>
        </w:r>
      </w:hyperlink>
      <w:r>
        <w:rPr>
          <w:sz w:val="20"/>
        </w:rPr>
        <w:t xml:space="preserve"> настоящей статьи, либо по формуле:</w:t>
      </w:r>
    </w:p>
    <w:p>
      <w:pPr>
        <w:pStyle w:val="0"/>
        <w:ind w:firstLine="540"/>
        <w:jc w:val="both"/>
      </w:pPr>
      <w:r>
        <w:rPr>
          <w:sz w:val="20"/>
        </w:rPr>
      </w:r>
    </w:p>
    <w:p>
      <w:pPr>
        <w:pStyle w:val="0"/>
        <w:ind w:firstLine="540"/>
        <w:jc w:val="both"/>
      </w:pPr>
      <w:r>
        <w:rPr>
          <w:sz w:val="20"/>
        </w:rPr>
        <w:t xml:space="preserve">СПспк = СПспк</w:t>
      </w:r>
      <w:r>
        <w:rPr>
          <w:sz w:val="20"/>
          <w:vertAlign w:val="subscript"/>
        </w:rPr>
        <w:t xml:space="preserve">1</w:t>
      </w:r>
      <w:r>
        <w:rPr>
          <w:sz w:val="20"/>
        </w:rPr>
        <w:t xml:space="preserve"> + ИПКу / КН х СПК,</w:t>
      </w:r>
    </w:p>
    <w:p>
      <w:pPr>
        <w:pStyle w:val="0"/>
        <w:ind w:firstLine="540"/>
        <w:jc w:val="both"/>
      </w:pPr>
      <w:r>
        <w:rPr>
          <w:sz w:val="20"/>
        </w:rPr>
      </w:r>
    </w:p>
    <w:p>
      <w:pPr>
        <w:pStyle w:val="0"/>
        <w:ind w:firstLine="540"/>
        <w:jc w:val="both"/>
      </w:pPr>
      <w:r>
        <w:rPr>
          <w:sz w:val="20"/>
        </w:rPr>
        <w:t xml:space="preserve">где СПспк - размер страховой пенсии по случаю потери кормильца;</w:t>
      </w:r>
    </w:p>
    <w:p>
      <w:pPr>
        <w:pStyle w:val="0"/>
        <w:spacing w:before="200" w:line-rule="auto"/>
        <w:ind w:firstLine="540"/>
        <w:jc w:val="both"/>
      </w:pPr>
      <w:r>
        <w:rPr>
          <w:sz w:val="20"/>
        </w:rPr>
        <w:t xml:space="preserve">СПспк</w:t>
      </w:r>
      <w:r>
        <w:rPr>
          <w:sz w:val="20"/>
          <w:vertAlign w:val="subscript"/>
        </w:rPr>
        <w:t xml:space="preserve">1</w:t>
      </w:r>
      <w:r>
        <w:rPr>
          <w:sz w:val="20"/>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pPr>
        <w:pStyle w:val="0"/>
        <w:spacing w:before="200" w:line-rule="auto"/>
        <w:ind w:firstLine="540"/>
        <w:jc w:val="both"/>
      </w:pPr>
      <w:r>
        <w:rPr>
          <w:sz w:val="20"/>
        </w:rPr>
        <w:t xml:space="preserve">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pPr>
        <w:pStyle w:val="0"/>
        <w:spacing w:before="200" w:line-rule="auto"/>
        <w:ind w:firstLine="540"/>
        <w:jc w:val="both"/>
      </w:pPr>
      <w:r>
        <w:rPr>
          <w:sz w:val="20"/>
        </w:rPr>
        <w:t xml:space="preserve">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139"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pPr>
        <w:pStyle w:val="0"/>
        <w:spacing w:before="200" w:line-rule="auto"/>
        <w:ind w:firstLine="540"/>
        <w:jc w:val="both"/>
      </w:pPr>
      <w:r>
        <w:rPr>
          <w:sz w:val="20"/>
        </w:rPr>
        <w:t xml:space="preserve">9. Величина индивидуального пенсионного коэффициента определяется по формуле:</w:t>
      </w:r>
    </w:p>
    <w:p>
      <w:pPr>
        <w:pStyle w:val="0"/>
        <w:ind w:firstLine="540"/>
        <w:jc w:val="both"/>
      </w:pPr>
      <w:r>
        <w:rPr>
          <w:sz w:val="20"/>
        </w:rPr>
      </w:r>
    </w:p>
    <w:p>
      <w:pPr>
        <w:pStyle w:val="0"/>
        <w:ind w:firstLine="540"/>
        <w:jc w:val="both"/>
      </w:pPr>
      <w:r>
        <w:rPr>
          <w:sz w:val="20"/>
        </w:rPr>
        <w:t xml:space="preserve">ИПК = (ИПКс + ИПКн) x КвСП,</w:t>
      </w:r>
    </w:p>
    <w:p>
      <w:pPr>
        <w:pStyle w:val="0"/>
        <w:ind w:firstLine="540"/>
        <w:jc w:val="both"/>
      </w:pPr>
      <w:r>
        <w:rPr>
          <w:sz w:val="20"/>
        </w:rPr>
      </w:r>
    </w:p>
    <w:p>
      <w:pPr>
        <w:pStyle w:val="0"/>
        <w:ind w:firstLine="540"/>
        <w:jc w:val="both"/>
      </w:pPr>
      <w:r>
        <w:rPr>
          <w:sz w:val="20"/>
        </w:rPr>
        <w:t xml:space="preserve">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0"/>
        <w:spacing w:before="200" w:line-rule="auto"/>
        <w:ind w:firstLine="540"/>
        <w:jc w:val="both"/>
      </w:pPr>
      <w:r>
        <w:rPr>
          <w:sz w:val="20"/>
        </w:rPr>
        <w:t xml:space="preserve">ИПКс - индивидуальный пенсионный коэффициент за периоды, имевшие место до 1 января 2015 года;</w:t>
      </w:r>
    </w:p>
    <w:p>
      <w:pPr>
        <w:pStyle w:val="0"/>
        <w:spacing w:before="200" w:line-rule="auto"/>
        <w:ind w:firstLine="540"/>
        <w:jc w:val="both"/>
      </w:pPr>
      <w:r>
        <w:rPr>
          <w:sz w:val="20"/>
        </w:rPr>
        <w:t xml:space="preserve">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0"/>
        <w:spacing w:before="200" w:line-rule="auto"/>
        <w:ind w:firstLine="540"/>
        <w:jc w:val="both"/>
      </w:pPr>
      <w:r>
        <w:rPr>
          <w:sz w:val="20"/>
        </w:rPr>
        <w:t xml:space="preserve">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bookmarkStart w:id="296" w:name="P296"/>
    <w:bookmarkEnd w:id="296"/>
    <w:p>
      <w:pPr>
        <w:pStyle w:val="0"/>
        <w:spacing w:before="200" w:line-rule="auto"/>
        <w:ind w:firstLine="540"/>
        <w:jc w:val="both"/>
      </w:pPr>
      <w:r>
        <w:rPr>
          <w:sz w:val="20"/>
        </w:rPr>
        <w:t xml:space="preserve">10. Величина индивидуального пенсионного коэффициента за периоды, имевшие место до 1 января 2015 года, определяется по формуле:</w:t>
      </w:r>
    </w:p>
    <w:p>
      <w:pPr>
        <w:pStyle w:val="0"/>
        <w:ind w:firstLine="540"/>
        <w:jc w:val="both"/>
      </w:pPr>
      <w:r>
        <w:rPr>
          <w:sz w:val="20"/>
        </w:rPr>
      </w:r>
    </w:p>
    <w:p>
      <w:pPr>
        <w:pStyle w:val="0"/>
        <w:ind w:firstLine="540"/>
        <w:jc w:val="both"/>
      </w:pPr>
      <w:r>
        <w:rPr>
          <w:position w:val="-9"/>
        </w:rPr>
        <w:drawing>
          <wp:inline distT="0" distB="0" distL="0" distR="0">
            <wp:extent cx="23876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387600" cy="2489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 ИПКс - индивидуальный пенсионный коэффициент за периоды, имевшие место до 1 января 2015 года;</w:t>
      </w:r>
    </w:p>
    <w:p>
      <w:pPr>
        <w:pStyle w:val="0"/>
        <w:spacing w:before="200" w:line-rule="auto"/>
        <w:ind w:firstLine="540"/>
        <w:jc w:val="both"/>
      </w:pPr>
      <w:r>
        <w:rPr>
          <w:sz w:val="20"/>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w:history="0" r:id="rId141" w:tooltip="Федеральный закон от 17.12.2001 N 173-ФЗ (ред. от 08.12.2020) &quot;О трудовых пенсиях в Российской Федерации&quot; {КонсультантПлюс}">
        <w:r>
          <w:rPr>
            <w:sz w:val="20"/>
            <w:color w:val="0000ff"/>
          </w:rPr>
          <w:t xml:space="preserve">закона</w:t>
        </w:r>
      </w:hyperlink>
      <w:r>
        <w:rPr>
          <w:sz w:val="20"/>
        </w:rP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w:history="0" r:id="rId142" w:tooltip="Федеральный закон от 17.12.2001 N 173-ФЗ (ред. от 08.12.2020) &quot;О трудовых пенсиях в Российской Федерации&quot; {КонсультантПлюс}">
        <w:r>
          <w:rPr>
            <w:sz w:val="20"/>
            <w:color w:val="0000ff"/>
          </w:rPr>
          <w:t xml:space="preserve">пунктом 1</w:t>
        </w:r>
      </w:hyperlink>
      <w:r>
        <w:rPr>
          <w:sz w:val="20"/>
        </w:rPr>
        <w:t xml:space="preserve"> или </w:t>
      </w:r>
      <w:hyperlink w:history="0" r:id="rId143" w:tooltip="Федеральный закон от 17.12.2001 N 173-ФЗ (ред. от 08.12.2020) &quot;О трудовых пенсиях в Российской Федерации&quot; {КонсультантПлюс}">
        <w:r>
          <w:rPr>
            <w:sz w:val="20"/>
            <w:color w:val="0000ff"/>
          </w:rPr>
          <w:t xml:space="preserve">4 статьи 16</w:t>
        </w:r>
      </w:hyperlink>
      <w:r>
        <w:rPr>
          <w:sz w:val="20"/>
        </w:rPr>
        <w:t xml:space="preserve"> Федерального закона от 17 декабря 2001 года N 173-ФЗ "О трудовых пенсиях в Российской Федерации";</w:t>
      </w:r>
    </w:p>
    <w:p>
      <w:pPr>
        <w:pStyle w:val="0"/>
        <w:spacing w:before="200" w:line-rule="auto"/>
        <w:ind w:firstLine="540"/>
        <w:jc w:val="both"/>
      </w:pPr>
      <w:r>
        <w:rPr>
          <w:position w:val="-9"/>
        </w:rPr>
        <w:drawing>
          <wp:inline distT="0" distB="0" distL="0" distR="0">
            <wp:extent cx="4953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rPr>
          <w:sz w:val="20"/>
        </w:rPr>
        <w:t xml:space="preserve"> - сумма коэффициентов, определяемых за каждый календарный год периодов, имевших место до 1 января 2015 года, указанных в </w:t>
      </w:r>
      <w:hyperlink w:history="0" w:anchor="P321" w:tooltip="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за исключением случаев, предусмотренных частью 12.1 настоящей стат...">
        <w:r>
          <w:rPr>
            <w:sz w:val="20"/>
            <w:color w:val="0000ff"/>
          </w:rPr>
          <w:t xml:space="preserve">части 12</w:t>
        </w:r>
      </w:hyperlink>
      <w:r>
        <w:rPr>
          <w:sz w:val="20"/>
        </w:rPr>
        <w:t xml:space="preserve"> настоящей статьи, в порядке, предусмотренном </w:t>
      </w:r>
      <w:hyperlink w:history="0" w:anchor="P321" w:tooltip="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за исключением случаев, предусмотренных частью 12.1 настоящей стат...">
        <w:r>
          <w:rPr>
            <w:sz w:val="20"/>
            <w:color w:val="0000ff"/>
          </w:rPr>
          <w:t xml:space="preserve">частями 12</w:t>
        </w:r>
      </w:hyperlink>
      <w:r>
        <w:rPr>
          <w:sz w:val="20"/>
        </w:rPr>
        <w:t xml:space="preserve"> - </w:t>
      </w:r>
      <w:hyperlink w:history="0" w:anchor="P329" w:tooltip="14. В случае, если продолжительность иного периода (НПi) в соответствующем календарном году (в том числе иных периодов, предусмотренных пунктами 1 - 3 части 12, частью 12.1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
        <w:r>
          <w:rPr>
            <w:sz w:val="20"/>
            <w:color w:val="0000ff"/>
          </w:rPr>
          <w:t xml:space="preserve">14</w:t>
        </w:r>
      </w:hyperlink>
      <w:r>
        <w:rPr>
          <w:sz w:val="20"/>
        </w:rPr>
        <w:t xml:space="preserve"> настоящей статьи. При этом указанные периоды учитываются при определении </w:t>
      </w:r>
      <w:r>
        <w:rPr>
          <w:position w:val="-9"/>
        </w:rPr>
        <w:drawing>
          <wp:inline distT="0" distB="0" distL="0" distR="0">
            <wp:extent cx="4953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rPr>
          <w:sz w:val="20"/>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w:history="0" r:id="rId145"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 Федеральным </w:t>
      </w:r>
      <w:hyperlink w:history="0" r:id="rId146" w:tooltip="Федеральный закон от 21.03.2005 N 18-ФЗ (ред. от 28.12.2022) &quot;О средствах федерального бюджета,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quot; {КонсультантПлюс}">
        <w:r>
          <w:rPr>
            <w:sz w:val="20"/>
            <w:color w:val="0000ff"/>
          </w:rPr>
          <w:t xml:space="preserve">законом</w:t>
        </w:r>
      </w:hyperlink>
      <w:r>
        <w:rPr>
          <w:sz w:val="20"/>
        </w:rPr>
        <w:t xml:space="preserve"> от 21 марта 2005 года N 18-ФЗ "О средствах федерального бюджета, выделяемых Фонду пенсионного и социального страхования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w:history="0" r:id="rId147" w:tooltip="Федеральный закон от 04.06.2011 N 126-ФЗ (ред. от 28.12.2022) &quot;О гарантиях пенсионного обеспечения для отдельных категорий граждан&quot; {КонсультантПлюс}">
        <w:r>
          <w:rPr>
            <w:sz w:val="20"/>
            <w:color w:val="0000ff"/>
          </w:rPr>
          <w:t xml:space="preserve">законом</w:t>
        </w:r>
      </w:hyperlink>
      <w:r>
        <w:rPr>
          <w:sz w:val="20"/>
        </w:rPr>
        <w:t xml:space="preserve"> от 4 июня 2011 года N 126-ФЗ "О гарантиях пенсионного обеспечения для отдельных категорий граждан";</w:t>
      </w:r>
    </w:p>
    <w:p>
      <w:pPr>
        <w:pStyle w:val="0"/>
        <w:jc w:val="both"/>
      </w:pPr>
      <w:r>
        <w:rPr>
          <w:sz w:val="20"/>
        </w:rPr>
        <w:t xml:space="preserve">(в ред. Федерального </w:t>
      </w:r>
      <w:hyperlink w:history="0" r:id="rId14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pStyle w:val="0"/>
        <w:spacing w:before="200" w:line-rule="auto"/>
        <w:ind w:firstLine="540"/>
        <w:jc w:val="both"/>
      </w:pPr>
      <w:r>
        <w:rPr>
          <w:sz w:val="20"/>
        </w:rPr>
        <w:t xml:space="preserve">СПКк - стоимость одного пенсионного коэффициента по состоянию на 1 января 2015 года, равная 64 рублям 10 копейкам.</w:t>
      </w:r>
    </w:p>
    <w:bookmarkStart w:id="307" w:name="P307"/>
    <w:bookmarkEnd w:id="307"/>
    <w:p>
      <w:pPr>
        <w:pStyle w:val="0"/>
        <w:spacing w:before="200" w:line-rule="auto"/>
        <w:ind w:firstLine="540"/>
        <w:jc w:val="both"/>
      </w:pPr>
      <w:r>
        <w:rPr>
          <w:sz w:val="20"/>
        </w:rPr>
        <w:t xml:space="preserve">11. Величина индивидуального пенсионного коэффициента за периоды, имевшие место с 1 января 2015 года, определяется по формуле:</w:t>
      </w:r>
    </w:p>
    <w:p>
      <w:pPr>
        <w:pStyle w:val="0"/>
        <w:ind w:firstLine="540"/>
        <w:jc w:val="both"/>
      </w:pPr>
      <w:r>
        <w:rPr>
          <w:sz w:val="20"/>
        </w:rPr>
      </w:r>
    </w:p>
    <w:p>
      <w:pPr>
        <w:pStyle w:val="0"/>
        <w:ind w:firstLine="540"/>
        <w:jc w:val="both"/>
      </w:pPr>
      <w:r>
        <w:rPr>
          <w:position w:val="-9"/>
        </w:rPr>
        <w:drawing>
          <wp:inline distT="0" distB="0" distL="0" distR="0">
            <wp:extent cx="24511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a:extLst>
                        <a:ext uri="{28A0092B-C50C-407E-A947-70E740481C1C}">
                          <a14:useLocalDpi xmlns:a14="http://schemas.microsoft.com/office/drawing/2010/main" val="0"/>
                        </a:ext>
                      </a:extLst>
                    </a:blip>
                    <a:srcRect/>
                    <a:stretch>
                      <a:fillRect/>
                    </a:stretch>
                  </pic:blipFill>
                  <pic:spPr bwMode="auto">
                    <a:xfrm>
                      <a:off x="0" y="0"/>
                      <a:ext cx="2451100" cy="2489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0"/>
        <w:spacing w:before="200" w:line-rule="auto"/>
        <w:ind w:firstLine="540"/>
        <w:jc w:val="both"/>
      </w:pPr>
      <w:r>
        <w:rPr>
          <w:position w:val="-9"/>
        </w:rPr>
        <w:drawing>
          <wp:inline distT="0" distB="0" distL="0" distR="0">
            <wp:extent cx="60198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0">
                      <a:extLst>
                        <a:ext uri="{28A0092B-C50C-407E-A947-70E740481C1C}">
                          <a14:useLocalDpi xmlns:a14="http://schemas.microsoft.com/office/drawing/2010/main" val="0"/>
                        </a:ext>
                      </a:extLst>
                    </a:blip>
                    <a:srcRect/>
                    <a:stretch>
                      <a:fillRect/>
                    </a:stretch>
                  </pic:blipFill>
                  <pic:spPr bwMode="auto">
                    <a:xfrm>
                      <a:off x="0" y="0"/>
                      <a:ext cx="601980" cy="248920"/>
                    </a:xfrm>
                    <a:prstGeom prst="rect">
                      <a:avLst/>
                    </a:prstGeom>
                    <a:noFill/>
                    <a:ln>
                      <a:noFill/>
                    </a:ln>
                  </pic:spPr>
                </pic:pic>
              </a:graphicData>
            </a:graphic>
          </wp:inline>
        </w:drawing>
      </w:r>
      <w:r>
        <w:rPr>
          <w:sz w:val="20"/>
        </w:rPr>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Фонд пенсионного и социального страхования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w:history="0" r:id="rId15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(в ред. Федеральных законов от 03.07.2016 </w:t>
      </w:r>
      <w:hyperlink w:history="0" r:id="rId15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15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position w:val="-9"/>
        </w:rPr>
        <w:drawing>
          <wp:inline distT="0" distB="0" distL="0" distR="0">
            <wp:extent cx="4953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a:extLst>
                        <a:ext uri="{28A0092B-C50C-407E-A947-70E740481C1C}">
                          <a14:useLocalDpi xmlns:a14="http://schemas.microsoft.com/office/drawing/2010/main" val="0"/>
                        </a:ext>
                      </a:extLst>
                    </a:blip>
                    <a:srcRect/>
                    <a:stretch>
                      <a:fillRect/>
                    </a:stretch>
                  </pic:blipFill>
                  <pic:spPr bwMode="auto">
                    <a:xfrm>
                      <a:off x="0" y="0"/>
                      <a:ext cx="495300" cy="248920"/>
                    </a:xfrm>
                    <a:prstGeom prst="rect">
                      <a:avLst/>
                    </a:prstGeom>
                    <a:noFill/>
                    <a:ln>
                      <a:noFill/>
                    </a:ln>
                  </pic:spPr>
                </pic:pic>
              </a:graphicData>
            </a:graphic>
          </wp:inline>
        </w:drawing>
      </w:r>
      <w:r>
        <w:rPr>
          <w:sz w:val="20"/>
        </w:rPr>
        <w:t xml:space="preserve"> - сумма коэффициентов, определяемых за каждый календарный год иных засчитываемых в страховой стаж периодов, указанных в </w:t>
      </w:r>
      <w:hyperlink w:history="0" w:anchor="P321" w:tooltip="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за исключением случаев, предусмотренных частью 12.1 настоящей стат...">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0"/>
        <w:spacing w:before="200" w:line-rule="auto"/>
        <w:ind w:firstLine="540"/>
        <w:jc w:val="both"/>
      </w:pPr>
      <w:r>
        <w:rPr>
          <w:sz w:val="20"/>
        </w:rP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(в ред. ФЗ от 04.11.2022 N 419-ФЗ) </w:t>
            </w:r>
            <w:hyperlink w:history="0" r:id="rId155"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ч. 12 ст. 15 (в ред. ФЗ от 07.10.2022 </w:t>
            </w:r>
            <w:hyperlink w:history="0" r:id="rId15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 </w:t>
            </w:r>
            <w:hyperlink w:history="0" r:id="rId15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1" w:name="P321"/>
    <w:bookmarkEnd w:id="321"/>
    <w:p>
      <w:pPr>
        <w:pStyle w:val="0"/>
        <w:spacing w:before="260" w:line-rule="auto"/>
        <w:ind w:firstLine="540"/>
        <w:jc w:val="both"/>
      </w:pPr>
      <w:r>
        <w:rPr>
          <w:sz w:val="20"/>
        </w:rPr>
        <w:t xml:space="preserve">12. Коэффициент за полный календарный год иного засчитываемого в страховой стаж периода (НПi), предусмотренного </w:t>
      </w:r>
      <w:hyperlink w:history="0" w:anchor="P165" w:tooltip="1) период прохождения военной службы, а также другой приравненной к не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
        <w:r>
          <w:rPr>
            <w:sz w:val="20"/>
            <w:color w:val="0000ff"/>
          </w:rPr>
          <w:t xml:space="preserve">пунктами 1</w:t>
        </w:r>
      </w:hyperlink>
      <w:r>
        <w:rPr>
          <w:sz w:val="20"/>
        </w:rPr>
        <w:t xml:space="preserve"> (период прохождения военной службы по призыву), </w:t>
      </w:r>
      <w:hyperlink w:history="0" w:anchor="P171" w:tooltip="6) период ухода, осуществляемого трудоспособным лицом за инвалидом I группы, ребенком-инвалидом или за лицом, достигшим возраста 80 лет;">
        <w:r>
          <w:rPr>
            <w:sz w:val="20"/>
            <w:color w:val="0000ff"/>
          </w:rPr>
          <w:t xml:space="preserve">6</w:t>
        </w:r>
      </w:hyperlink>
      <w:r>
        <w:rPr>
          <w:sz w:val="20"/>
        </w:rPr>
        <w:t xml:space="preserve"> - </w:t>
      </w:r>
      <w:hyperlink w:history="0" w:anchor="P173" w:tooltip="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
        <w:r>
          <w:rPr>
            <w:sz w:val="20"/>
            <w:color w:val="0000ff"/>
          </w:rPr>
          <w:t xml:space="preserve">8</w:t>
        </w:r>
      </w:hyperlink>
      <w:r>
        <w:rPr>
          <w:sz w:val="20"/>
        </w:rPr>
        <w:t xml:space="preserve">, </w:t>
      </w:r>
      <w:hyperlink w:history="0" w:anchor="P176" w:tooltip="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
        <w:r>
          <w:rPr>
            <w:sz w:val="20"/>
            <w:color w:val="0000ff"/>
          </w:rPr>
          <w:t xml:space="preserve">10</w:t>
        </w:r>
      </w:hyperlink>
      <w:r>
        <w:rPr>
          <w:sz w:val="20"/>
        </w:rPr>
        <w:t xml:space="preserve"> и </w:t>
      </w:r>
      <w:hyperlink w:history="0" w:anchor="P182" w:tooltip="12)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период пребывания в добровольческом формировании).">
        <w:r>
          <w:rPr>
            <w:sz w:val="20"/>
            <w:color w:val="0000ff"/>
          </w:rPr>
          <w:t xml:space="preserve">12 части 1 статьи 12</w:t>
        </w:r>
      </w:hyperlink>
      <w:r>
        <w:rPr>
          <w:sz w:val="20"/>
        </w:rPr>
        <w:t xml:space="preserve"> настоящего Федерального закона, а также периодов службы и (или) деятельности (работы), предусмотренных Федеральным </w:t>
      </w:r>
      <w:hyperlink w:history="0" r:id="rId158" w:tooltip="Федеральный закон от 04.06.2011 N 126-ФЗ (ред. от 28.12.2022) &quot;О гарантиях пенсионного обеспечения для отдельных категорий граждан&quot; {КонсультантПлюс}">
        <w:r>
          <w:rPr>
            <w:sz w:val="20"/>
            <w:color w:val="0000ff"/>
          </w:rPr>
          <w:t xml:space="preserve">законом</w:t>
        </w:r>
      </w:hyperlink>
      <w:r>
        <w:rPr>
          <w:sz w:val="20"/>
        </w:rPr>
        <w:t xml:space="preserve"> от 4 июня 2011 года N 126-ФЗ "О гарантиях пенсионного обеспечения для отдельных категорий граждан", составляет 1,8 (за исключением случаев, предусмотренных </w:t>
      </w:r>
      <w:hyperlink w:history="0" w:anchor="P326" w:tooltip="12.1. Коэффициент за полный календарный год засчитываемых в страховой стаж периода службы, предусмотренного Федеральным законом от 4 июня 2011 года N 126-ФЗ &quot;О гарантиях пенсионного обеспечения для отдельных категорий граждан&quot; (периоды участия в специальной военной операции во время прохождения военной службы), периода участия в специальной военной операции в период пребывания в добровольческом формировании составляет 3,6.">
        <w:r>
          <w:rPr>
            <w:sz w:val="20"/>
            <w:color w:val="0000ff"/>
          </w:rPr>
          <w:t xml:space="preserve">частью 12.1</w:t>
        </w:r>
      </w:hyperlink>
      <w:r>
        <w:rPr>
          <w:sz w:val="20"/>
        </w:rPr>
        <w:t xml:space="preserve"> настоящей статьи). Коэффициент за полный календарный год иного периода (НПi), предусмотренного </w:t>
      </w:r>
      <w:hyperlink w:history="0" w:anchor="P168" w:tooltip="3) период ухода одного из родителей за каждым ребенком до достижения им возраста полутора лет, но не более шести лет в общей сложности;">
        <w:r>
          <w:rPr>
            <w:sz w:val="20"/>
            <w:color w:val="0000ff"/>
          </w:rPr>
          <w:t xml:space="preserve">пунктом 3 части 1 статьи 12</w:t>
        </w:r>
      </w:hyperlink>
      <w:r>
        <w:rPr>
          <w:sz w:val="20"/>
        </w:rPr>
        <w:t xml:space="preserve"> настоящего Федерального закона, составляет:</w:t>
      </w:r>
    </w:p>
    <w:p>
      <w:pPr>
        <w:pStyle w:val="0"/>
        <w:jc w:val="both"/>
      </w:pPr>
      <w:r>
        <w:rPr>
          <w:sz w:val="20"/>
        </w:rPr>
        <w:t xml:space="preserve">(в ред. Федеральных законов от 19.12.2016 </w:t>
      </w:r>
      <w:hyperlink w:history="0" r:id="rId159" w:tooltip="Федеральный закон от 19.12.2016 N 437-ФЗ &quot;О внесении изменений в статью 17 Федерального закона &quot;Об обязательном пенсионном страховании в Российской Федерации&quot; и статьи 12 и 15 Федерального закона &quot;О страховых пенсиях&quot; {КонсультантПлюс}">
        <w:r>
          <w:rPr>
            <w:sz w:val="20"/>
            <w:color w:val="0000ff"/>
          </w:rPr>
          <w:t xml:space="preserve">N 437-ФЗ</w:t>
        </w:r>
      </w:hyperlink>
      <w:r>
        <w:rPr>
          <w:sz w:val="20"/>
        </w:rPr>
        <w:t xml:space="preserve">, от 07.10.2022 </w:t>
      </w:r>
      <w:hyperlink w:history="0" r:id="rId16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rPr>
        <w:t xml:space="preserve">, от 04.11.2022 </w:t>
      </w:r>
      <w:hyperlink w:history="0" r:id="rId161"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rPr>
        <w:t xml:space="preserve">)</w:t>
      </w:r>
    </w:p>
    <w:bookmarkStart w:id="323" w:name="P323"/>
    <w:bookmarkEnd w:id="323"/>
    <w:p>
      <w:pPr>
        <w:pStyle w:val="0"/>
        <w:spacing w:before="200" w:line-rule="auto"/>
        <w:ind w:firstLine="540"/>
        <w:jc w:val="both"/>
      </w:pPr>
      <w:r>
        <w:rPr>
          <w:sz w:val="20"/>
        </w:rPr>
        <w:t xml:space="preserve">1) 1,8 - в отношении периода ухода одного из родителей за первым ребенком до достижения им возраста полутора лет;</w:t>
      </w:r>
    </w:p>
    <w:p>
      <w:pPr>
        <w:pStyle w:val="0"/>
        <w:spacing w:before="200" w:line-rule="auto"/>
        <w:ind w:firstLine="540"/>
        <w:jc w:val="both"/>
      </w:pPr>
      <w:r>
        <w:rPr>
          <w:sz w:val="20"/>
        </w:rPr>
        <w:t xml:space="preserve">2) 3,6 - в отношении периода ухода одного из родителей за вторым ребенком до достижения им возраста полутора лет;</w:t>
      </w:r>
    </w:p>
    <w:bookmarkStart w:id="325" w:name="P325"/>
    <w:bookmarkEnd w:id="325"/>
    <w:p>
      <w:pPr>
        <w:pStyle w:val="0"/>
        <w:spacing w:before="200" w:line-rule="auto"/>
        <w:ind w:firstLine="540"/>
        <w:jc w:val="both"/>
      </w:pPr>
      <w:r>
        <w:rPr>
          <w:sz w:val="20"/>
        </w:rPr>
        <w:t xml:space="preserve">3) 5,4 - в отношении периода ухода одного из родителей за третьим или четвертым ребенком до достижения каждым из них возраста полутора лет.</w:t>
      </w:r>
    </w:p>
    <w:bookmarkStart w:id="326" w:name="P326"/>
    <w:bookmarkEnd w:id="326"/>
    <w:p>
      <w:pPr>
        <w:pStyle w:val="0"/>
        <w:spacing w:before="200" w:line-rule="auto"/>
        <w:ind w:firstLine="540"/>
        <w:jc w:val="both"/>
      </w:pPr>
      <w:r>
        <w:rPr>
          <w:sz w:val="20"/>
        </w:rPr>
        <w:t xml:space="preserve">12.1. Коэффициент за полный календарный год засчитываемых в страховой стаж периода службы, предусмотренного Федеральным </w:t>
      </w:r>
      <w:hyperlink w:history="0" r:id="rId162" w:tooltip="Федеральный закон от 04.06.2011 N 126-ФЗ (ред. от 28.12.2022) &quot;О гарантиях пенсионного обеспечения для отдельных категорий граждан&quot; {КонсультантПлюс}">
        <w:r>
          <w:rPr>
            <w:sz w:val="20"/>
            <w:color w:val="0000ff"/>
          </w:rPr>
          <w:t xml:space="preserve">законом</w:t>
        </w:r>
      </w:hyperlink>
      <w:r>
        <w:rPr>
          <w:sz w:val="20"/>
        </w:rPr>
        <w:t xml:space="preserve"> от 4 июня 2011 года N 126-ФЗ "О гарантиях пенсионного обеспечения для отдельных категорий граждан" (периоды участия в специальной военной операции во время прохождения военной службы), периода участия в специальной военной операции в период пребывания в добровольческом формировании составляет 3,6.</w:t>
      </w:r>
    </w:p>
    <w:p>
      <w:pPr>
        <w:pStyle w:val="0"/>
        <w:jc w:val="both"/>
      </w:pPr>
      <w:r>
        <w:rPr>
          <w:sz w:val="20"/>
        </w:rPr>
        <w:t xml:space="preserve">(часть 12.1 введена Федеральным </w:t>
      </w:r>
      <w:hyperlink w:history="0" r:id="rId163"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13. В случае, если периоды ухода, указанные в </w:t>
      </w:r>
      <w:hyperlink w:history="0" w:anchor="P323" w:tooltip="1) 1,8 - в отношении периода ухода одного из родителей за первым ребенком до достижения им возраста полутора лет;">
        <w:r>
          <w:rPr>
            <w:sz w:val="20"/>
            <w:color w:val="0000ff"/>
          </w:rPr>
          <w:t xml:space="preserve">пунктах 1</w:t>
        </w:r>
      </w:hyperlink>
      <w:r>
        <w:rPr>
          <w:sz w:val="20"/>
        </w:rPr>
        <w:t xml:space="preserve"> - </w:t>
      </w:r>
      <w:hyperlink w:history="0" w:anchor="P325" w:tooltip="3) 5,4 - в отношении периода ухода одного из родителей за третьим или четвертым ребенком до достижения каждым из них возраста полутора лет.">
        <w:r>
          <w:rPr>
            <w:sz w:val="20"/>
            <w:color w:val="0000ff"/>
          </w:rPr>
          <w:t xml:space="preserve">3 части 12</w:t>
        </w:r>
      </w:hyperlink>
      <w:r>
        <w:rPr>
          <w:sz w:val="20"/>
        </w:rP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history="0" w:anchor="P323" w:tooltip="1) 1,8 - в отношении периода ухода одного из родителей за первым ребенком до достижения им возраста полутора лет;">
        <w:r>
          <w:rPr>
            <w:sz w:val="20"/>
            <w:color w:val="0000ff"/>
          </w:rPr>
          <w:t xml:space="preserve">пунктами 1</w:t>
        </w:r>
      </w:hyperlink>
      <w:r>
        <w:rPr>
          <w:sz w:val="20"/>
        </w:rPr>
        <w:t xml:space="preserve"> - </w:t>
      </w:r>
      <w:hyperlink w:history="0" w:anchor="P325" w:tooltip="3) 5,4 - в отношении периода ухода одного из родителей за третьим или четвертым ребенком до достижения каждым из них возраста полутора лет.">
        <w:r>
          <w:rPr>
            <w:sz w:val="20"/>
            <w:color w:val="0000ff"/>
          </w:rPr>
          <w:t xml:space="preserve">3 части 12</w:t>
        </w:r>
      </w:hyperlink>
      <w:r>
        <w:rPr>
          <w:sz w:val="20"/>
        </w:rPr>
        <w:t xml:space="preserve"> настоящей статьи соответственно.</w:t>
      </w:r>
    </w:p>
    <w:bookmarkStart w:id="329" w:name="P329"/>
    <w:bookmarkEnd w:id="329"/>
    <w:p>
      <w:pPr>
        <w:pStyle w:val="0"/>
        <w:spacing w:before="200" w:line-rule="auto"/>
        <w:ind w:firstLine="540"/>
        <w:jc w:val="both"/>
      </w:pPr>
      <w:r>
        <w:rPr>
          <w:sz w:val="20"/>
        </w:rPr>
        <w:t xml:space="preserve">14. В случае, если продолжительность иного периода (НПi) в соответствующем календарном году (в том числе иных периодов, предусмотренных </w:t>
      </w:r>
      <w:hyperlink w:history="0" w:anchor="P323" w:tooltip="1) 1,8 - в отношении периода ухода одного из родителей за первым ребенком до достижения им возраста полутора лет;">
        <w:r>
          <w:rPr>
            <w:sz w:val="20"/>
            <w:color w:val="0000ff"/>
          </w:rPr>
          <w:t xml:space="preserve">пунктами 1</w:t>
        </w:r>
      </w:hyperlink>
      <w:r>
        <w:rPr>
          <w:sz w:val="20"/>
        </w:rPr>
        <w:t xml:space="preserve"> - </w:t>
      </w:r>
      <w:hyperlink w:history="0" w:anchor="P325" w:tooltip="3) 5,4 - в отношении периода ухода одного из родителей за третьим или четвертым ребенком до достижения каждым из них возраста полутора лет.">
        <w:r>
          <w:rPr>
            <w:sz w:val="20"/>
            <w:color w:val="0000ff"/>
          </w:rPr>
          <w:t xml:space="preserve">3 части 12</w:t>
        </w:r>
      </w:hyperlink>
      <w:r>
        <w:rPr>
          <w:sz w:val="20"/>
        </w:rPr>
        <w:t xml:space="preserve">, </w:t>
      </w:r>
      <w:hyperlink w:history="0" w:anchor="P326" w:tooltip="12.1. Коэффициент за полный календарный год засчитываемых в страховой стаж периода службы, предусмотренного Федеральным законом от 4 июня 2011 года N 126-ФЗ &quot;О гарантиях пенсионного обеспечения для отдельных категорий граждан&quot; (периоды участия в специальной военной операции во время прохождения военной службы), периода участия в специальной военной операции в период пребывания в добровольческом формировании составляет 3,6.">
        <w:r>
          <w:rPr>
            <w:sz w:val="20"/>
            <w:color w:val="0000ff"/>
          </w:rPr>
          <w:t xml:space="preserve">частью 12.1</w:t>
        </w:r>
      </w:hyperlink>
      <w:r>
        <w:rPr>
          <w:sz w:val="20"/>
        </w:rP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pPr>
        <w:pStyle w:val="0"/>
        <w:jc w:val="both"/>
      </w:pPr>
      <w:r>
        <w:rPr>
          <w:sz w:val="20"/>
        </w:rPr>
        <w:t xml:space="preserve">(в ред. Федерального </w:t>
      </w:r>
      <w:hyperlink w:history="0" r:id="rId164"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419-ФЗ)</w:t>
      </w:r>
    </w:p>
    <w:bookmarkStart w:id="331" w:name="P331"/>
    <w:bookmarkEnd w:id="331"/>
    <w:p>
      <w:pPr>
        <w:pStyle w:val="0"/>
        <w:spacing w:before="200" w:line-rule="auto"/>
        <w:ind w:firstLine="540"/>
        <w:jc w:val="both"/>
      </w:pPr>
      <w:r>
        <w:rPr>
          <w:sz w:val="20"/>
        </w:rPr>
        <w:t xml:space="preserve">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pPr>
        <w:pStyle w:val="0"/>
        <w:spacing w:before="200" w:line-rule="auto"/>
        <w:ind w:firstLine="540"/>
        <w:jc w:val="both"/>
      </w:pPr>
      <w:r>
        <w:rPr>
          <w:sz w:val="20"/>
        </w:rP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history="0" w:anchor="P1169" w:tooltip="ВОЗРАСТ,">
        <w:r>
          <w:rPr>
            <w:sz w:val="20"/>
            <w:color w:val="0000ff"/>
          </w:rPr>
          <w:t xml:space="preserve">приложениями 5</w:t>
        </w:r>
      </w:hyperlink>
      <w:r>
        <w:rPr>
          <w:sz w:val="20"/>
        </w:rPr>
        <w:t xml:space="preserve"> и </w:t>
      </w:r>
      <w:hyperlink w:history="0" w:anchor="P1223" w:tooltip="ВОЗРАСТ,">
        <w:r>
          <w:rPr>
            <w:sz w:val="20"/>
            <w:color w:val="0000ff"/>
          </w:rPr>
          <w:t xml:space="preserve">6</w:t>
        </w:r>
      </w:hyperlink>
      <w:r>
        <w:rPr>
          <w:sz w:val="20"/>
        </w:rPr>
        <w:t xml:space="preserve"> к настоящему Федеральному закону, и сроков ее назначения, предусмотренных </w:t>
      </w:r>
      <w:hyperlink w:history="0" w:anchor="P1265" w:tooltip="СРОКИ">
        <w:r>
          <w:rPr>
            <w:sz w:val="20"/>
            <w:color w:val="0000ff"/>
          </w:rPr>
          <w:t xml:space="preserve">приложением 7</w:t>
        </w:r>
      </w:hyperlink>
      <w:r>
        <w:rPr>
          <w:sz w:val="20"/>
        </w:rPr>
        <w:t xml:space="preserve"> к настоящему Федеральному закону;</w:t>
      </w:r>
    </w:p>
    <w:p>
      <w:pPr>
        <w:pStyle w:val="0"/>
        <w:jc w:val="both"/>
      </w:pPr>
      <w:r>
        <w:rPr>
          <w:sz w:val="20"/>
        </w:rPr>
        <w:t xml:space="preserve">(в ред. Федеральных законов от 23.05.2016 </w:t>
      </w:r>
      <w:hyperlink w:history="0" r:id="rId165"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03.10.2018 </w:t>
      </w:r>
      <w:hyperlink w:history="0" r:id="rId16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pPr>
        <w:pStyle w:val="0"/>
        <w:spacing w:before="200" w:line-rule="auto"/>
        <w:ind w:firstLine="540"/>
        <w:jc w:val="both"/>
      </w:pPr>
      <w:r>
        <w:rPr>
          <w:sz w:val="20"/>
        </w:rPr>
        <w:t xml:space="preserve">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pPr>
        <w:pStyle w:val="0"/>
        <w:spacing w:before="200" w:line-rule="auto"/>
        <w:ind w:firstLine="540"/>
        <w:jc w:val="both"/>
      </w:pPr>
      <w:r>
        <w:rPr>
          <w:sz w:val="20"/>
        </w:rPr>
        <w:t xml:space="preserve">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bookmarkStart w:id="337" w:name="P337"/>
    <w:bookmarkEnd w:id="337"/>
    <w:p>
      <w:pPr>
        <w:pStyle w:val="0"/>
        <w:spacing w:before="200" w:line-rule="auto"/>
        <w:ind w:firstLine="540"/>
        <w:jc w:val="both"/>
      </w:pPr>
      <w:r>
        <w:rPr>
          <w:sz w:val="20"/>
        </w:rP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history="0" w:anchor="P999" w:tooltip="КОЭФФИЦИЕНТ">
        <w:r>
          <w:rPr>
            <w:sz w:val="20"/>
            <w:color w:val="0000ff"/>
          </w:rPr>
          <w:t xml:space="preserve">приложению 1</w:t>
        </w:r>
      </w:hyperlink>
      <w:r>
        <w:rPr>
          <w:sz w:val="20"/>
        </w:rPr>
        <w:t xml:space="preserve"> к настоящему Федеральному закону.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18 ст. 15 во взаимосвязи с другими нормами признана частично не соответствующей Конституции РФ (Постановление КС РФ от 11.10.2022 </w:t>
            </w:r>
            <w:hyperlink w:history="0" r:id="rId167" w:tooltip="Постановление Конституционного Суда РФ от 11.10.2022 N 42-П &quot;По делу о проверке конституционности подпункта 2 пункта 1 статьи 6, пункта 2.2 статьи 22, пункта 1 статьи 28 Федерального закона &quot;Об обязательном пенсионном страховании в Российской Федерации&quot;, подпункта 2 пункта 1 статьи 419 Налогового кодекса Российской Федерации, части четвертой статьи 7 Закона Российской Федерации &quot;О пенсионном обеспечении лиц, проходивших военную службу, службу в органах внутренних дел, Государственной противопожарной службе, {КонсультантПлюс}">
              <w:r>
                <w:rPr>
                  <w:sz w:val="20"/>
                  <w:color w:val="0000ff"/>
                </w:rPr>
                <w:t xml:space="preserve">N 42-П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0" w:name="P340"/>
    <w:bookmarkEnd w:id="340"/>
    <w:p>
      <w:pPr>
        <w:pStyle w:val="0"/>
        <w:spacing w:before="260" w:line-rule="auto"/>
        <w:ind w:firstLine="540"/>
        <w:jc w:val="both"/>
      </w:pPr>
      <w:r>
        <w:rPr>
          <w:sz w:val="20"/>
        </w:rPr>
        <w:t xml:space="preserv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w:t>
      </w:r>
    </w:p>
    <w:p>
      <w:pPr>
        <w:pStyle w:val="0"/>
        <w:jc w:val="both"/>
      </w:pPr>
      <w:r>
        <w:rPr>
          <w:sz w:val="20"/>
        </w:rPr>
        <w:t xml:space="preserve">(в ред. Федерального </w:t>
      </w:r>
      <w:hyperlink w:history="0" r:id="rId16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r>
    </w:p>
    <w:p>
      <w:pPr>
        <w:pStyle w:val="0"/>
        <w:ind w:firstLine="540"/>
        <w:jc w:val="both"/>
      </w:pPr>
      <w:r>
        <w:rPr>
          <w:sz w:val="20"/>
        </w:rPr>
        <w:t xml:space="preserve">ИПК</w:t>
      </w:r>
      <w:r>
        <w:rPr>
          <w:sz w:val="20"/>
          <w:vertAlign w:val="subscript"/>
        </w:rPr>
        <w:t xml:space="preserve">i</w:t>
      </w:r>
      <w:r>
        <w:rPr>
          <w:sz w:val="20"/>
        </w:rPr>
        <w:t xml:space="preserve"> = (СВ</w:t>
      </w:r>
      <w:r>
        <w:rPr>
          <w:sz w:val="20"/>
          <w:vertAlign w:val="subscript"/>
        </w:rPr>
        <w:t xml:space="preserve">год,i</w:t>
      </w:r>
      <w:r>
        <w:rPr>
          <w:sz w:val="20"/>
        </w:rPr>
        <w:t xml:space="preserve"> / НСВ</w:t>
      </w:r>
      <w:r>
        <w:rPr>
          <w:sz w:val="20"/>
          <w:vertAlign w:val="subscript"/>
        </w:rPr>
        <w:t xml:space="preserve">год,i</w:t>
      </w:r>
      <w:r>
        <w:rPr>
          <w:sz w:val="20"/>
        </w:rPr>
        <w:t xml:space="preserve">) x 10,</w:t>
      </w:r>
    </w:p>
    <w:p>
      <w:pPr>
        <w:pStyle w:val="0"/>
        <w:jc w:val="both"/>
      </w:pPr>
      <w:r>
        <w:rPr>
          <w:sz w:val="20"/>
        </w:rPr>
      </w:r>
    </w:p>
    <w:p>
      <w:pPr>
        <w:pStyle w:val="0"/>
        <w:ind w:firstLine="540"/>
        <w:jc w:val="both"/>
      </w:pPr>
      <w:r>
        <w:rPr>
          <w:sz w:val="20"/>
        </w:rPr>
        <w:t xml:space="preserve">где ИПК</w:t>
      </w:r>
      <w:r>
        <w:rPr>
          <w:sz w:val="20"/>
          <w:vertAlign w:val="subscript"/>
        </w:rPr>
        <w:t xml:space="preserve">i</w:t>
      </w:r>
      <w:r>
        <w:rPr>
          <w:sz w:val="20"/>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(в ред. Федерального </w:t>
      </w:r>
      <w:hyperlink w:history="0" r:id="rId16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СВ</w:t>
      </w:r>
      <w:r>
        <w:rPr>
          <w:sz w:val="20"/>
          <w:vertAlign w:val="subscript"/>
        </w:rPr>
        <w:t xml:space="preserve">год,i</w:t>
      </w:r>
      <w:r>
        <w:rPr>
          <w:sz w:val="20"/>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(для лиц, указанных в </w:t>
      </w:r>
      <w:hyperlink w:history="0" w:anchor="P191" w:tooltip="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Фонд пенсионного и социального страхования ...">
        <w:r>
          <w:rPr>
            <w:sz w:val="20"/>
            <w:color w:val="0000ff"/>
          </w:rPr>
          <w:t xml:space="preserve">части 3 статьи 13</w:t>
        </w:r>
      </w:hyperlink>
      <w:r>
        <w:rPr>
          <w:sz w:val="20"/>
        </w:rP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(в ред. Федерального </w:t>
      </w:r>
      <w:hyperlink w:history="0" r:id="rId1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НСВ</w:t>
      </w:r>
      <w:r>
        <w:rPr>
          <w:sz w:val="20"/>
          <w:vertAlign w:val="subscript"/>
        </w:rPr>
        <w:t xml:space="preserve">год,i</w:t>
      </w:r>
      <w:r>
        <w:rPr>
          <w:sz w:val="20"/>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w:history="0" r:id="rId171" w:tooltip="Справочная информация: &quot;Тарифы страховых взносов&quot; (Материал подготовлен специалистами КонсультантПлюс) {КонсультантПлюс}">
        <w:r>
          <w:rPr>
            <w:sz w:val="20"/>
            <w:color w:val="0000ff"/>
          </w:rPr>
          <w:t xml:space="preserve">предельной величины</w:t>
        </w:r>
      </w:hyperlink>
      <w:r>
        <w:rPr>
          <w:sz w:val="20"/>
        </w:rPr>
        <w:t xml:space="preserve"> базы для начисления страховых взносов в Фонд пенсионного и социального страхования Российской Федерации за соответствующий календарный год.</w:t>
      </w:r>
    </w:p>
    <w:p>
      <w:pPr>
        <w:pStyle w:val="0"/>
        <w:jc w:val="both"/>
      </w:pPr>
      <w:r>
        <w:rPr>
          <w:sz w:val="20"/>
        </w:rPr>
        <w:t xml:space="preserve">(в ред. Федерального </w:t>
      </w:r>
      <w:hyperlink w:history="0" r:id="rId17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jc w:val="both"/>
      </w:pPr>
      <w:r>
        <w:rPr>
          <w:sz w:val="20"/>
        </w:rPr>
        <w:t xml:space="preserve">(часть 18 в ред. Федерального </w:t>
      </w:r>
      <w:hyperlink w:history="0" r:id="rId17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2015 по 2020 год максимальное учитываемое значение ИПК за соответствующий календарный год </w:t>
            </w:r>
            <w:hyperlink w:history="0" w:anchor="P965" w:tooltip="4. В период с 2015 по 2020 год максимальное учитываемое значение индивидуального пенсионного коэффициента за соответствующий календарный год, указанный в части 19 статьи 15 настоящего Федерального закона, определяется согласно приложению 4 к настоящему Федеральному закону.">
              <w:r>
                <w:rPr>
                  <w:sz w:val="20"/>
                  <w:color w:val="0000ff"/>
                </w:rPr>
                <w:t xml:space="preserve">определяется</w:t>
              </w:r>
            </w:hyperlink>
            <w:r>
              <w:rPr>
                <w:sz w:val="20"/>
                <w:color w:val="392c69"/>
              </w:rPr>
              <w:t xml:space="preserve"> согласно </w:t>
            </w:r>
            <w:hyperlink w:history="0" w:anchor="P1133" w:tooltip="МАКСИМАЛЬНОЕ ЗНАЧЕНИЕ">
              <w:r>
                <w:rPr>
                  <w:sz w:val="20"/>
                  <w:color w:val="0000ff"/>
                </w:rPr>
                <w:t xml:space="preserve">приложению 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4" w:name="P354"/>
    <w:bookmarkEnd w:id="354"/>
    <w:p>
      <w:pPr>
        <w:pStyle w:val="0"/>
        <w:spacing w:before="260" w:line-rule="auto"/>
        <w:ind w:firstLine="540"/>
        <w:jc w:val="both"/>
      </w:pPr>
      <w:r>
        <w:rPr>
          <w:sz w:val="20"/>
        </w:rPr>
        <w:t xml:space="preserve">19. Максимальное значение индивидуального пенсионного коэффициента, определяемое за каждый календарный год, учитывается в размере:</w:t>
      </w:r>
    </w:p>
    <w:p>
      <w:pPr>
        <w:pStyle w:val="0"/>
        <w:spacing w:before="200" w:line-rule="auto"/>
        <w:ind w:firstLine="540"/>
        <w:jc w:val="both"/>
      </w:pPr>
      <w:r>
        <w:rPr>
          <w:sz w:val="20"/>
        </w:rP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spacing w:before="200" w:line-rule="auto"/>
        <w:ind w:firstLine="540"/>
        <w:jc w:val="both"/>
      </w:pPr>
      <w:r>
        <w:rPr>
          <w:sz w:val="20"/>
        </w:rP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(часть 19 в ред. Федерального </w:t>
      </w:r>
      <w:hyperlink w:history="0" r:id="rId17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17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20 статьи 15 излагается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20 ст. 15 приостановлено до 01.01.2025 (ФЗ от 03.10.2018 </w:t>
            </w:r>
            <w:hyperlink w:history="0" r:id="rId17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Стоимость одного пенсионного коэффициента ежегодно увеличивается и устанавливается:</w:t>
      </w:r>
    </w:p>
    <w:bookmarkStart w:id="363" w:name="P363"/>
    <w:bookmarkEnd w:id="363"/>
    <w:p>
      <w:pPr>
        <w:pStyle w:val="0"/>
        <w:spacing w:before="200" w:line-rule="auto"/>
        <w:ind w:firstLine="540"/>
        <w:jc w:val="both"/>
      </w:pPr>
      <w:r>
        <w:rPr>
          <w:sz w:val="20"/>
        </w:rPr>
        <w:t xml:space="preserve">1) на 1 февраля - исходя из роста потребительских цен за прошедший год;</w:t>
      </w:r>
    </w:p>
    <w:bookmarkStart w:id="364" w:name="P364"/>
    <w:bookmarkEnd w:id="364"/>
    <w:p>
      <w:pPr>
        <w:pStyle w:val="0"/>
        <w:spacing w:before="200" w:line-rule="auto"/>
        <w:ind w:firstLine="540"/>
        <w:jc w:val="both"/>
      </w:pPr>
      <w:r>
        <w:rPr>
          <w:sz w:val="20"/>
        </w:rPr>
        <w:t xml:space="preserve">2) на 1 апреля - в соответствии с формулой:</w:t>
      </w:r>
    </w:p>
    <w:p>
      <w:pPr>
        <w:pStyle w:val="0"/>
        <w:ind w:firstLine="540"/>
        <w:jc w:val="both"/>
      </w:pPr>
      <w:r>
        <w:rPr>
          <w:sz w:val="20"/>
        </w:rPr>
      </w:r>
    </w:p>
    <w:p>
      <w:pPr>
        <w:pStyle w:val="0"/>
        <w:ind w:firstLine="540"/>
        <w:jc w:val="both"/>
      </w:pPr>
      <w:r>
        <w:rPr>
          <w:position w:val="-9"/>
        </w:rPr>
        <w:drawing>
          <wp:inline distT="0" distB="0" distL="0" distR="0">
            <wp:extent cx="2273300"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
                      <a:extLst>
                        <a:ext uri="{28A0092B-C50C-407E-A947-70E740481C1C}">
                          <a14:useLocalDpi xmlns:a14="http://schemas.microsoft.com/office/drawing/2010/main" val="0"/>
                        </a:ext>
                      </a:extLst>
                    </a:blip>
                    <a:srcRect/>
                    <a:stretch>
                      <a:fillRect/>
                    </a:stretch>
                  </pic:blipFill>
                  <pic:spPr bwMode="auto">
                    <a:xfrm>
                      <a:off x="0" y="0"/>
                      <a:ext cx="2273300" cy="248920"/>
                    </a:xfrm>
                    <a:prstGeom prst="rect">
                      <a:avLst/>
                    </a:prstGeom>
                    <a:noFill/>
                    <a:ln>
                      <a:noFill/>
                    </a:ln>
                  </pic:spPr>
                </pic:pic>
              </a:graphicData>
            </a:graphic>
          </wp:inline>
        </w:drawing>
      </w:r>
      <w:r>
        <w:rPr>
          <w:sz w:val="20"/>
        </w:rPr>
        <w:t xml:space="preserve">,</w:t>
      </w:r>
    </w:p>
    <w:p>
      <w:pPr>
        <w:pStyle w:val="0"/>
        <w:ind w:firstLine="540"/>
        <w:jc w:val="both"/>
      </w:pPr>
      <w:r>
        <w:rPr>
          <w:sz w:val="20"/>
        </w:rPr>
      </w:r>
    </w:p>
    <w:p>
      <w:pPr>
        <w:pStyle w:val="0"/>
        <w:ind w:firstLine="540"/>
        <w:jc w:val="both"/>
      </w:pPr>
      <w:r>
        <w:rPr>
          <w:sz w:val="20"/>
        </w:rPr>
        <w:t xml:space="preserve">где СПКi - стоимость одного пенсионного коэффициента соответствующего года;</w:t>
      </w:r>
    </w:p>
    <w:p>
      <w:pPr>
        <w:pStyle w:val="0"/>
        <w:spacing w:before="200" w:line-rule="auto"/>
        <w:ind w:firstLine="540"/>
        <w:jc w:val="both"/>
      </w:pPr>
      <w:r>
        <w:rPr>
          <w:sz w:val="20"/>
        </w:rPr>
        <w:t xml:space="preserve">ОбССi - объем поступлений от страховых взносов на выплату страховых пенсий;</w:t>
      </w:r>
    </w:p>
    <w:p>
      <w:pPr>
        <w:pStyle w:val="0"/>
        <w:spacing w:before="200" w:line-rule="auto"/>
        <w:ind w:firstLine="540"/>
        <w:jc w:val="both"/>
      </w:pPr>
      <w:r>
        <w:rPr>
          <w:sz w:val="20"/>
        </w:rPr>
        <w:t xml:space="preserve">ТрФБ - трансферты из федерального бюджета в бюджет Фонда пенсионного и социального страхования Российской Федерации на выплату страховых пенсий, учитываемые для расчета СПКi;</w:t>
      </w:r>
    </w:p>
    <w:p>
      <w:pPr>
        <w:pStyle w:val="0"/>
        <w:jc w:val="both"/>
      </w:pPr>
      <w:r>
        <w:rPr>
          <w:sz w:val="20"/>
        </w:rPr>
        <w:t xml:space="preserve">(в ред. Федерального </w:t>
      </w:r>
      <w:hyperlink w:history="0" r:id="rId17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position w:val="-9"/>
        </w:rPr>
        <w:drawing>
          <wp:inline distT="0" distB="0" distL="0" distR="0">
            <wp:extent cx="564515" cy="248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
                      <a:extLst>
                        <a:ext uri="{28A0092B-C50C-407E-A947-70E740481C1C}">
                          <a14:useLocalDpi xmlns:a14="http://schemas.microsoft.com/office/drawing/2010/main" val="0"/>
                        </a:ext>
                      </a:extLst>
                    </a:blip>
                    <a:srcRect/>
                    <a:stretch>
                      <a:fillRect/>
                    </a:stretch>
                  </pic:blipFill>
                  <pic:spPr bwMode="auto">
                    <a:xfrm>
                      <a:off x="0" y="0"/>
                      <a:ext cx="564515" cy="248920"/>
                    </a:xfrm>
                    <a:prstGeom prst="rect">
                      <a:avLst/>
                    </a:prstGeom>
                    <a:noFill/>
                    <a:ln>
                      <a:noFill/>
                    </a:ln>
                  </pic:spPr>
                </pic:pic>
              </a:graphicData>
            </a:graphic>
          </wp:inline>
        </w:drawing>
      </w:r>
      <w:r>
        <w:rPr>
          <w:sz w:val="20"/>
        </w:rPr>
        <w:t xml:space="preserve"> - сумма индивидуальных пенсионных коэффициентов получателей страховых пенсий, учитываемых для расчета СПКi.</w:t>
      </w:r>
    </w:p>
    <w:p>
      <w:pPr>
        <w:pStyle w:val="0"/>
        <w:spacing w:before="200" w:line-rule="auto"/>
        <w:ind w:firstLine="540"/>
        <w:jc w:val="both"/>
      </w:pPr>
      <w:r>
        <w:rPr>
          <w:sz w:val="20"/>
        </w:rPr>
        <w:t xml:space="preserve">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w:t>
      </w:r>
      <w:hyperlink w:history="0" r:id="rId180"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Коэффициент</w:t>
        </w:r>
      </w:hyperlink>
      <w:r>
        <w:rPr>
          <w:sz w:val="20"/>
        </w:rPr>
        <w:t xml:space="preserve"> дополнительного увеличения стоимости одного пенсионного коэффициента определяется Правительством Российской Федерации.</w:t>
      </w:r>
    </w:p>
    <w:p>
      <w:pPr>
        <w:pStyle w:val="0"/>
        <w:jc w:val="both"/>
      </w:pPr>
      <w:r>
        <w:rPr>
          <w:sz w:val="20"/>
        </w:rPr>
        <w:t xml:space="preserve">(часть 20.1 введена Федеральным </w:t>
      </w:r>
      <w:hyperlink w:history="0" r:id="rId18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18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21 статьи 15 признается утратившей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21 ст. 15 приостановлено до 01.01.2025 (ФЗ от 03.10.2018 </w:t>
            </w:r>
            <w:hyperlink w:history="0" r:id="rId18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w:t>
      </w:r>
      <w:hyperlink w:history="0" r:id="rId184"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Стоимость</w:t>
        </w:r>
      </w:hyperlink>
      <w:r>
        <w:rPr>
          <w:sz w:val="20"/>
        </w:rPr>
        <w:t xml:space="preserve">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18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22 статьи 15 признается утратившей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22 ст. 15 приостановлено до 01.01.2025 (ФЗ от 03.10.2018 </w:t>
            </w:r>
            <w:hyperlink w:history="0" r:id="rId18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 О стоимости пенсионного коэффициента в 2019 - 2024 гг. см. ФЗ от 03.10.2018 </w:t>
            </w:r>
            <w:hyperlink w:history="0" r:id="rId187"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Стоимость одного пенсионного коэффициента ежегодно с 1 апреля устанавливается федеральным законом о бюджете Фонда пенсионного и социального страхования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pPr>
        <w:pStyle w:val="0"/>
        <w:jc w:val="both"/>
      </w:pPr>
      <w:r>
        <w:rPr>
          <w:sz w:val="20"/>
        </w:rPr>
        <w:t xml:space="preserve">(в ред. Федерального </w:t>
      </w:r>
      <w:hyperlink w:history="0" r:id="rId18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18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23 статьи 15 признается утратившей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23 ст. 15 приостановлено до 01.01.2025 (ФЗ от 03.10.2018 </w:t>
            </w:r>
            <w:hyperlink w:history="0" r:id="rId19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Методика определения стоимости одного пенсионного коэффициента утверждается Правительством Российской Федерации.</w:t>
      </w:r>
    </w:p>
    <w:p>
      <w:pPr>
        <w:pStyle w:val="0"/>
        <w:spacing w:before="200" w:line-rule="auto"/>
        <w:ind w:firstLine="540"/>
        <w:jc w:val="both"/>
      </w:pPr>
      <w:r>
        <w:rPr>
          <w:sz w:val="20"/>
        </w:rP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history="0" w:anchor="P653" w:tooltip="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sz w:val="20"/>
            <w:color w:val="0000ff"/>
          </w:rPr>
          <w:t xml:space="preserve">частью 6 статьи 22</w:t>
        </w:r>
      </w:hyperlink>
      <w:r>
        <w:rPr>
          <w:sz w:val="20"/>
        </w:rPr>
        <w:t xml:space="preserve"> настоящего Федерального закона данному лицу страховой пенсии по старости по достижении возраста, предусмотренного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частью 1</w:t>
        </w:r>
      </w:hyperlink>
      <w:r>
        <w:rPr>
          <w:sz w:val="20"/>
        </w:rPr>
        <w:t xml:space="preserve"> или </w:t>
      </w:r>
      <w:hyperlink w:history="0" w:anchor="P105" w:tooltip="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sz w:val="20"/>
            <w:color w:val="0000ff"/>
          </w:rPr>
          <w:t xml:space="preserve">1.1 статьи 8</w:t>
        </w:r>
      </w:hyperlink>
      <w:r>
        <w:rPr>
          <w:sz w:val="20"/>
        </w:rP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pPr>
        <w:pStyle w:val="0"/>
        <w:jc w:val="both"/>
      </w:pPr>
      <w:r>
        <w:rPr>
          <w:sz w:val="20"/>
        </w:rPr>
        <w:t xml:space="preserve">(в ред. Федерального </w:t>
      </w:r>
      <w:hyperlink w:history="0" r:id="rId191"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закона</w:t>
        </w:r>
      </w:hyperlink>
      <w:r>
        <w:rPr>
          <w:sz w:val="20"/>
        </w:rPr>
        <w:t xml:space="preserve"> от 23.05.2016 N 143-ФЗ)</w:t>
      </w:r>
    </w:p>
    <w:p>
      <w:pPr>
        <w:pStyle w:val="0"/>
        <w:spacing w:before="200" w:line-rule="auto"/>
        <w:ind w:firstLine="540"/>
        <w:jc w:val="both"/>
      </w:pPr>
      <w:r>
        <w:rPr>
          <w:sz w:val="20"/>
        </w:rPr>
        <w:t xml:space="preserve">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pPr>
        <w:pStyle w:val="0"/>
        <w:spacing w:before="200" w:line-rule="auto"/>
        <w:ind w:firstLine="540"/>
        <w:jc w:val="both"/>
      </w:pPr>
      <w:r>
        <w:rPr>
          <w:sz w:val="20"/>
        </w:rPr>
        <w:t xml:space="preserve">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pPr>
        <w:pStyle w:val="0"/>
        <w:ind w:firstLine="540"/>
        <w:jc w:val="both"/>
      </w:pPr>
      <w:r>
        <w:rPr>
          <w:sz w:val="20"/>
        </w:rPr>
      </w:r>
    </w:p>
    <w:p>
      <w:pPr>
        <w:pStyle w:val="2"/>
        <w:outlineLvl w:val="2"/>
        <w:ind w:firstLine="540"/>
        <w:jc w:val="both"/>
      </w:pPr>
      <w:r>
        <w:rPr>
          <w:sz w:val="20"/>
        </w:rPr>
        <w:t xml:space="preserve">Статья 16. Фиксированная выплата к страховой пенсии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размере фиксированной выплаты с учетом повышений см. </w:t>
            </w:r>
            <w:hyperlink w:history="0" r:id="rId192"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0" w:name="P400"/>
    <w:bookmarkEnd w:id="400"/>
    <w:p>
      <w:pPr>
        <w:pStyle w:val="0"/>
        <w:spacing w:before="260" w:line-rule="auto"/>
        <w:ind w:firstLine="540"/>
        <w:jc w:val="both"/>
      </w:pPr>
      <w:r>
        <w:rPr>
          <w:sz w:val="20"/>
        </w:rP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w:history="0" r:id="rId193" w:tooltip="Закон РФ от 12.02.1993 N 4468-1 (ред. от 28.02.2023)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quot; {КонсультантПлюс}">
        <w:r>
          <w:rPr>
            <w:sz w:val="20"/>
            <w:color w:val="0000ff"/>
          </w:rPr>
          <w:t xml:space="preserve">Законом</w:t>
        </w:r>
      </w:hyperlink>
      <w:r>
        <w:rPr>
          <w:sz w:val="20"/>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w:history="0" r:id="rId19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пункте 7 статьи 3</w:t>
        </w:r>
      </w:hyperlink>
      <w:r>
        <w:rPr>
          <w:sz w:val="20"/>
        </w:rP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pPr>
        <w:pStyle w:val="0"/>
        <w:jc w:val="both"/>
      </w:pPr>
      <w:r>
        <w:rPr>
          <w:sz w:val="20"/>
        </w:rPr>
        <w:t xml:space="preserve">(в ред. Федеральных законов от 28.12.2017 </w:t>
      </w:r>
      <w:hyperlink w:history="0" r:id="rId195" w:tooltip="Федеральный закон от 28.12.2017 N 420-ФЗ &quot;О приостановлении действия отдельных положений Федерального закона &quot;О страховых пенсиях&quot;, внесении изменений в отдельные законодательные акты Российской Федерации и особенностях увеличения страховой пенсии и фиксированной выплаты к страховой пенсии&quot; {КонсультантПлюс}">
        <w:r>
          <w:rPr>
            <w:sz w:val="20"/>
            <w:color w:val="0000ff"/>
          </w:rPr>
          <w:t xml:space="preserve">N 420-ФЗ</w:t>
        </w:r>
      </w:hyperlink>
      <w:r>
        <w:rPr>
          <w:sz w:val="20"/>
        </w:rPr>
        <w:t xml:space="preserve">, от 27.12.2018 </w:t>
      </w:r>
      <w:hyperlink w:history="0" r:id="rId196" w:tooltip="Федеральный закон от 27.12.2018 N 536-ФЗ &quot;О внесении изменений в отдельные законодательные акты Российской Федерации&quot; {КонсультантПлюс}">
        <w:r>
          <w:rPr>
            <w:sz w:val="20"/>
            <w:color w:val="0000ff"/>
          </w:rPr>
          <w:t xml:space="preserve">N 536-ФЗ</w:t>
        </w:r>
      </w:hyperlink>
      <w:r>
        <w:rPr>
          <w:sz w:val="20"/>
        </w:rPr>
        <w:t xml:space="preserve">, от 01.10.2019 </w:t>
      </w:r>
      <w:hyperlink w:history="0" r:id="rId197" w:tooltip="Федеральный закон от 01.10.2019 N 328-ФЗ (ред. от 05.12.2022)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rPr>
        <w:t xml:space="preserve">)</w:t>
      </w:r>
    </w:p>
    <w:bookmarkStart w:id="402" w:name="P402"/>
    <w:bookmarkEnd w:id="402"/>
    <w:p>
      <w:pPr>
        <w:pStyle w:val="0"/>
        <w:spacing w:before="200" w:line-rule="auto"/>
        <w:ind w:firstLine="540"/>
        <w:jc w:val="both"/>
      </w:pPr>
      <w:r>
        <w:rPr>
          <w:sz w:val="20"/>
        </w:rP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pPr>
        <w:pStyle w:val="0"/>
        <w:spacing w:before="200" w:line-rule="auto"/>
        <w:ind w:firstLine="540"/>
        <w:jc w:val="both"/>
      </w:pPr>
      <w:r>
        <w:rPr>
          <w:sz w:val="20"/>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history="0" w:anchor="P405" w:tooltip="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w:r>
          <w:rPr>
            <w:sz w:val="20"/>
            <w:color w:val="0000ff"/>
          </w:rPr>
          <w:t xml:space="preserve">частью 5</w:t>
        </w:r>
      </w:hyperlink>
      <w:r>
        <w:rPr>
          <w:sz w:val="20"/>
        </w:rPr>
        <w:t xml:space="preserve"> настоящей статьи.</w:t>
      </w:r>
    </w:p>
    <w:bookmarkStart w:id="405" w:name="P405"/>
    <w:bookmarkEnd w:id="405"/>
    <w:p>
      <w:pPr>
        <w:pStyle w:val="0"/>
        <w:spacing w:before="200" w:line-rule="auto"/>
        <w:ind w:firstLine="540"/>
        <w:jc w:val="both"/>
      </w:pPr>
      <w:r>
        <w:rPr>
          <w:sz w:val="20"/>
        </w:rP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history="0" w:anchor="P1049" w:tooltip="КОЭФФИЦИЕНТ ПОВЫШЕНИЯ РАЗМЕРА ФИКСИРОВАННОЙ ВЫПЛАТЫ">
        <w:r>
          <w:rPr>
            <w:sz w:val="20"/>
            <w:color w:val="0000ff"/>
          </w:rPr>
          <w:t xml:space="preserve">приложению 2</w:t>
        </w:r>
      </w:hyperlink>
      <w:r>
        <w:rPr>
          <w:sz w:val="20"/>
        </w:rPr>
        <w:t xml:space="preserve"> к настоящему Федеральному закону.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6 ст. 16 приостановлено до 01.01.2025 (ФЗ от 03.10.2018 </w:t>
            </w:r>
            <w:hyperlink w:history="0" r:id="rId19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8" w:name="P408"/>
    <w:bookmarkEnd w:id="408"/>
    <w:p>
      <w:pPr>
        <w:pStyle w:val="0"/>
        <w:spacing w:before="260" w:line-rule="auto"/>
        <w:ind w:firstLine="540"/>
        <w:jc w:val="both"/>
      </w:pPr>
      <w:r>
        <w:rPr>
          <w:sz w:val="20"/>
        </w:rPr>
        <w:t xml:space="preserve">6. Размер фиксированной выплаты к страховой пенсии подлежит ежегодной индексации с 1 февраля на индекс роста потребительских цен за прошедший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19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7 статьи 16 признается утратившей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7 ст. 16 приостановлено до 01.01.2025 (ФЗ от 03.10.2018 </w:t>
            </w:r>
            <w:hyperlink w:history="0" r:id="rId20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3" w:name="P413"/>
    <w:bookmarkEnd w:id="413"/>
    <w:p>
      <w:pPr>
        <w:pStyle w:val="0"/>
        <w:spacing w:before="260" w:line-rule="auto"/>
        <w:ind w:firstLine="540"/>
        <w:jc w:val="both"/>
      </w:pPr>
      <w:r>
        <w:rPr>
          <w:sz w:val="20"/>
        </w:rP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Фонда пенсионного и социального страхования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0"/>
        <w:jc w:val="both"/>
      </w:pPr>
      <w:r>
        <w:rPr>
          <w:sz w:val="20"/>
        </w:rPr>
        <w:t xml:space="preserve">(в ред. Федерального </w:t>
      </w:r>
      <w:hyperlink w:history="0" r:id="rId20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w:t>
      </w:r>
      <w:hyperlink w:history="0" r:id="rId202"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Коэффициент</w:t>
        </w:r>
      </w:hyperlink>
      <w:r>
        <w:rPr>
          <w:sz w:val="20"/>
        </w:rP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0"/>
        <w:jc w:val="both"/>
      </w:pPr>
      <w:r>
        <w:rPr>
          <w:sz w:val="20"/>
        </w:rPr>
        <w:t xml:space="preserve">(часть 8 введена Федеральным </w:t>
      </w:r>
      <w:hyperlink w:history="0" r:id="rId203"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ind w:firstLine="540"/>
        <w:jc w:val="both"/>
      </w:pPr>
      <w:r>
        <w:rPr>
          <w:sz w:val="20"/>
        </w:rPr>
      </w:r>
    </w:p>
    <w:bookmarkStart w:id="418" w:name="P418"/>
    <w:bookmarkEnd w:id="418"/>
    <w:p>
      <w:pPr>
        <w:pStyle w:val="2"/>
        <w:outlineLvl w:val="2"/>
        <w:ind w:firstLine="540"/>
        <w:jc w:val="both"/>
      </w:pPr>
      <w:r>
        <w:rPr>
          <w:sz w:val="20"/>
        </w:rPr>
        <w:t xml:space="preserve">Статья 17. Повышение фиксированной выплаты к страховой пенсии</w:t>
      </w:r>
    </w:p>
    <w:p>
      <w:pPr>
        <w:pStyle w:val="0"/>
        <w:ind w:firstLine="540"/>
        <w:jc w:val="both"/>
      </w:pPr>
      <w:r>
        <w:rPr>
          <w:sz w:val="20"/>
        </w:rPr>
      </w:r>
    </w:p>
    <w:bookmarkStart w:id="420" w:name="P420"/>
    <w:bookmarkEnd w:id="420"/>
    <w:p>
      <w:pPr>
        <w:pStyle w:val="0"/>
        <w:ind w:firstLine="540"/>
        <w:jc w:val="both"/>
      </w:pPr>
      <w:r>
        <w:rPr>
          <w:sz w:val="20"/>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частью 1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частью 1 статьи 16</w:t>
        </w:r>
      </w:hyperlink>
      <w:r>
        <w:rPr>
          <w:sz w:val="20"/>
        </w:rPr>
        <w:t xml:space="preserve"> настоящего Федерального закона.</w:t>
      </w:r>
    </w:p>
    <w:bookmarkStart w:id="422" w:name="P422"/>
    <w:bookmarkEnd w:id="422"/>
    <w:p>
      <w:pPr>
        <w:pStyle w:val="0"/>
        <w:spacing w:before="200" w:line-rule="auto"/>
        <w:ind w:firstLine="540"/>
        <w:jc w:val="both"/>
      </w:pPr>
      <w:r>
        <w:rPr>
          <w:sz w:val="20"/>
        </w:rPr>
        <w:t xml:space="preserve">3. Лицам (за исключением лиц, указанных в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части 3.1</w:t>
        </w:r>
      </w:hyperlink>
      <w:r>
        <w:rPr>
          <w:sz w:val="20"/>
        </w:rPr>
        <w:t xml:space="preserve"> настоящей статьи), на иждивении которых находятся нетрудоспособные члены семьи, указанные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пунктах 1</w:t>
        </w:r>
      </w:hyperlink>
      <w:r>
        <w:rPr>
          <w:sz w:val="20"/>
        </w:rPr>
        <w:t xml:space="preserve">, </w:t>
      </w:r>
      <w:hyperlink w:history="0" w:anchor="P132" w:tooltip="3) родители и супруг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w:r>
          <w:rPr>
            <w:sz w:val="20"/>
            <w:color w:val="0000ff"/>
          </w:rPr>
          <w:t xml:space="preserve">3</w:t>
        </w:r>
      </w:hyperlink>
      <w:r>
        <w:rPr>
          <w:sz w:val="20"/>
        </w:rPr>
        <w:t xml:space="preserve"> и </w:t>
      </w:r>
      <w:hyperlink w:history="0" w:anchor="P134" w:tooltip="4) дедушка и бабушка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
        <w:r>
          <w:rPr>
            <w:sz w:val="20"/>
            <w:color w:val="0000ff"/>
          </w:rPr>
          <w:t xml:space="preserve">4 части 2 статьи 10</w:t>
        </w:r>
      </w:hyperlink>
      <w:r>
        <w:rPr>
          <w:sz w:val="20"/>
        </w:rP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частью 1 статьи 16</w:t>
        </w:r>
      </w:hyperlink>
      <w:r>
        <w:rPr>
          <w:sz w:val="20"/>
        </w:rPr>
        <w:t xml:space="preserve"> настоящего Федерального закона, на каждого нетрудоспособного члена семьи, но не более чем на трех нетрудоспособных членов семьи.</w:t>
      </w:r>
    </w:p>
    <w:p>
      <w:pPr>
        <w:pStyle w:val="0"/>
        <w:jc w:val="both"/>
      </w:pPr>
      <w:r>
        <w:rPr>
          <w:sz w:val="20"/>
        </w:rPr>
        <w:t xml:space="preserve">(в ред. Федерального </w:t>
      </w:r>
      <w:hyperlink w:history="0" r:id="rId204"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закона</w:t>
        </w:r>
      </w:hyperlink>
      <w:r>
        <w:rPr>
          <w:sz w:val="20"/>
        </w:rPr>
        <w:t xml:space="preserve"> от 24.02.2021 N 18-ФЗ)</w:t>
      </w:r>
    </w:p>
    <w:bookmarkStart w:id="424" w:name="P424"/>
    <w:bookmarkEnd w:id="424"/>
    <w:p>
      <w:pPr>
        <w:pStyle w:val="0"/>
        <w:spacing w:before="200" w:line-rule="auto"/>
        <w:ind w:firstLine="540"/>
        <w:jc w:val="both"/>
      </w:pPr>
      <w:r>
        <w:rPr>
          <w:sz w:val="20"/>
        </w:rP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частью 1 статьи 16</w:t>
        </w:r>
      </w:hyperlink>
      <w:r>
        <w:rPr>
          <w:sz w:val="20"/>
        </w:rPr>
        <w:t xml:space="preserve"> настоящего Федерального закона, на каждого недееспособного инвалида с детства, но не более чем на трех недееспособных инвалидов с детства.</w:t>
      </w:r>
    </w:p>
    <w:p>
      <w:pPr>
        <w:pStyle w:val="0"/>
        <w:jc w:val="both"/>
      </w:pPr>
      <w:r>
        <w:rPr>
          <w:sz w:val="20"/>
        </w:rPr>
        <w:t xml:space="preserve">(часть 3.1 введена Федеральным </w:t>
      </w:r>
      <w:hyperlink w:history="0" r:id="rId205"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законом</w:t>
        </w:r>
      </w:hyperlink>
      <w:r>
        <w:rPr>
          <w:sz w:val="20"/>
        </w:rPr>
        <w:t xml:space="preserve"> от 24.02.2021 N 18-ФЗ)</w:t>
      </w:r>
    </w:p>
    <w:p>
      <w:pPr>
        <w:pStyle w:val="0"/>
        <w:spacing w:before="200" w:line-rule="auto"/>
        <w:ind w:firstLine="540"/>
        <w:jc w:val="both"/>
      </w:pPr>
      <w:r>
        <w:rPr>
          <w:sz w:val="20"/>
        </w:rPr>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части 3</w:t>
        </w:r>
      </w:hyperlink>
      <w:r>
        <w:rPr>
          <w:sz w:val="20"/>
        </w:rP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частями 3</w:t>
        </w:r>
      </w:hyperlink>
      <w:r>
        <w:rPr>
          <w:sz w:val="20"/>
        </w:rPr>
        <w:t xml:space="preserve"> и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устанавливаются не более чем на трех членов семьи.</w:t>
      </w:r>
    </w:p>
    <w:p>
      <w:pPr>
        <w:pStyle w:val="0"/>
        <w:jc w:val="both"/>
      </w:pPr>
      <w:r>
        <w:rPr>
          <w:sz w:val="20"/>
        </w:rPr>
        <w:t xml:space="preserve">(часть 3.2 введена Федеральным </w:t>
      </w:r>
      <w:hyperlink w:history="0" r:id="rId206"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законом</w:t>
        </w:r>
      </w:hyperlink>
      <w:r>
        <w:rPr>
          <w:sz w:val="20"/>
        </w:rPr>
        <w:t xml:space="preserve"> от 24.02.2021 N 18-ФЗ)</w:t>
      </w:r>
    </w:p>
    <w:bookmarkStart w:id="428" w:name="P428"/>
    <w:bookmarkEnd w:id="428"/>
    <w:p>
      <w:pPr>
        <w:pStyle w:val="0"/>
        <w:spacing w:before="200" w:line-rule="auto"/>
        <w:ind w:firstLine="540"/>
        <w:jc w:val="both"/>
      </w:pPr>
      <w:r>
        <w:rPr>
          <w:sz w:val="20"/>
        </w:rP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частями 1</w:t>
        </w:r>
      </w:hyperlink>
      <w:r>
        <w:rPr>
          <w:sz w:val="20"/>
        </w:rPr>
        <w:t xml:space="preserve"> и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2 статьи 16</w:t>
        </w:r>
      </w:hyperlink>
      <w:r>
        <w:rPr>
          <w:sz w:val="20"/>
        </w:rP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частями 3</w:t>
        </w:r>
      </w:hyperlink>
      <w:r>
        <w:rPr>
          <w:sz w:val="20"/>
        </w:rPr>
        <w:t xml:space="preserve"> и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повышения фиксированной выплаты, предусмотренные </w:t>
      </w:r>
      <w:hyperlink w:history="0" w:anchor="P420" w:tooltip="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sz w:val="20"/>
            <w:color w:val="0000ff"/>
          </w:rPr>
          <w:t xml:space="preserve">частями 1</w:t>
        </w:r>
      </w:hyperlink>
      <w:r>
        <w:rPr>
          <w:sz w:val="20"/>
        </w:rPr>
        <w:t xml:space="preserve"> -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дополнительно увеличиваются на сумму, равную 50 процентам суммы соответствующего повышения фиксированной выплаты.</w:t>
      </w:r>
    </w:p>
    <w:p>
      <w:pPr>
        <w:pStyle w:val="0"/>
        <w:jc w:val="both"/>
      </w:pPr>
      <w:r>
        <w:rPr>
          <w:sz w:val="20"/>
        </w:rPr>
        <w:t xml:space="preserve">(в ред. Федерального </w:t>
      </w:r>
      <w:hyperlink w:history="0" r:id="rId207"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закона</w:t>
        </w:r>
      </w:hyperlink>
      <w:r>
        <w:rPr>
          <w:sz w:val="20"/>
        </w:rPr>
        <w:t xml:space="preserve"> от 24.02.2021 N 18-ФЗ)</w:t>
      </w:r>
    </w:p>
    <w:bookmarkStart w:id="430" w:name="P430"/>
    <w:bookmarkEnd w:id="430"/>
    <w:p>
      <w:pPr>
        <w:pStyle w:val="0"/>
        <w:spacing w:before="200" w:line-rule="auto"/>
        <w:ind w:firstLine="540"/>
        <w:jc w:val="both"/>
      </w:pPr>
      <w:r>
        <w:rPr>
          <w:sz w:val="20"/>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частями 1</w:t>
        </w:r>
      </w:hyperlink>
      <w:r>
        <w:rPr>
          <w:sz w:val="20"/>
        </w:rPr>
        <w:t xml:space="preserve"> и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2 статьи 16</w:t>
        </w:r>
      </w:hyperlink>
      <w:r>
        <w:rPr>
          <w:sz w:val="20"/>
        </w:rP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частями 3</w:t>
        </w:r>
      </w:hyperlink>
      <w:r>
        <w:rPr>
          <w:sz w:val="20"/>
        </w:rPr>
        <w:t xml:space="preserve"> и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повышения фиксированной выплаты, предусмотренные </w:t>
      </w:r>
      <w:hyperlink w:history="0" w:anchor="P420" w:tooltip="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sz w:val="20"/>
            <w:color w:val="0000ff"/>
          </w:rPr>
          <w:t xml:space="preserve">частями 1</w:t>
        </w:r>
      </w:hyperlink>
      <w:r>
        <w:rPr>
          <w:sz w:val="20"/>
        </w:rPr>
        <w:t xml:space="preserve"> -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дополнительно увеличиваются на сумму, равную 30 процентам суммы соответствующего повышения фиксированной выплаты.</w:t>
      </w:r>
    </w:p>
    <w:p>
      <w:pPr>
        <w:pStyle w:val="0"/>
        <w:jc w:val="both"/>
      </w:pPr>
      <w:r>
        <w:rPr>
          <w:sz w:val="20"/>
        </w:rPr>
        <w:t xml:space="preserve">(в ред. Федерального </w:t>
      </w:r>
      <w:hyperlink w:history="0" r:id="rId208"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закона</w:t>
        </w:r>
      </w:hyperlink>
      <w:r>
        <w:rPr>
          <w:sz w:val="20"/>
        </w:rPr>
        <w:t xml:space="preserve"> от 24.02.2021 N 18-ФЗ)</w:t>
      </w:r>
    </w:p>
    <w:p>
      <w:pPr>
        <w:pStyle w:val="0"/>
        <w:spacing w:before="200" w:line-rule="auto"/>
        <w:ind w:firstLine="540"/>
        <w:jc w:val="both"/>
      </w:pPr>
      <w:r>
        <w:rPr>
          <w:sz w:val="20"/>
        </w:rPr>
        <w:t xml:space="preserve">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0"/>
        <w:spacing w:before="200" w:line-rule="auto"/>
        <w:ind w:firstLine="540"/>
        <w:jc w:val="both"/>
      </w:pPr>
      <w:r>
        <w:rPr>
          <w:sz w:val="20"/>
        </w:rPr>
        <w:t xml:space="preserve">7. При установлении повышения фиксированной выплаты к страховой пенсии, предусмотренного </w:t>
      </w:r>
      <w:hyperlink w:history="0" w:anchor="P428" w:tooltip="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sz w:val="20"/>
            <w:color w:val="0000ff"/>
          </w:rPr>
          <w:t xml:space="preserve">частями 4</w:t>
        </w:r>
      </w:hyperlink>
      <w:r>
        <w:rPr>
          <w:sz w:val="20"/>
        </w:rPr>
        <w:t xml:space="preserve"> и </w:t>
      </w:r>
      <w:hyperlink w:history="0" w:anchor="P430" w:tooltip="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sz w:val="20"/>
            <w:color w:val="0000ff"/>
          </w:rPr>
          <w:t xml:space="preserve">5</w:t>
        </w:r>
      </w:hyperlink>
      <w:r>
        <w:rPr>
          <w:sz w:val="20"/>
        </w:rPr>
        <w:t xml:space="preserve"> настоящей статьи, применяется </w:t>
      </w:r>
      <w:hyperlink w:history="0" r:id="rId209"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перечень</w:t>
        </w:r>
      </w:hyperlink>
      <w:r>
        <w:rPr>
          <w:sz w:val="20"/>
        </w:rP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bookmarkStart w:id="434" w:name="P434"/>
    <w:bookmarkEnd w:id="434"/>
    <w:p>
      <w:pPr>
        <w:pStyle w:val="0"/>
        <w:spacing w:before="200" w:line-rule="auto"/>
        <w:ind w:firstLine="540"/>
        <w:jc w:val="both"/>
      </w:pPr>
      <w:r>
        <w:rPr>
          <w:sz w:val="20"/>
        </w:rPr>
        <w:t xml:space="preserve">8. Детям, указанным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частью 2 статьи 16</w:t>
        </w:r>
      </w:hyperlink>
      <w:r>
        <w:rPr>
          <w:sz w:val="20"/>
        </w:rPr>
        <w:t xml:space="preserve"> настоящего Федерального закона.</w:t>
      </w:r>
    </w:p>
    <w:bookmarkStart w:id="435" w:name="P435"/>
    <w:bookmarkEnd w:id="435"/>
    <w:p>
      <w:pPr>
        <w:pStyle w:val="0"/>
        <w:spacing w:before="200" w:line-rule="auto"/>
        <w:ind w:firstLine="540"/>
        <w:jc w:val="both"/>
      </w:pPr>
      <w:r>
        <w:rPr>
          <w:sz w:val="20"/>
        </w:rP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частями 1</w:t>
        </w:r>
      </w:hyperlink>
      <w:r>
        <w:rPr>
          <w:sz w:val="20"/>
        </w:rPr>
        <w:t xml:space="preserve"> и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2 статьи 16</w:t>
        </w:r>
      </w:hyperlink>
      <w:r>
        <w:rPr>
          <w:sz w:val="20"/>
        </w:rPr>
        <w:t xml:space="preserve"> настоящего Федерального закона и </w:t>
      </w:r>
      <w:hyperlink w:history="0" w:anchor="P434" w:tooltip="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
        <w:r>
          <w:rPr>
            <w:sz w:val="20"/>
            <w:color w:val="0000ff"/>
          </w:rPr>
          <w:t xml:space="preserve">частью 8</w:t>
        </w:r>
      </w:hyperlink>
      <w:r>
        <w:rPr>
          <w:sz w:val="20"/>
        </w:rP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частями 3</w:t>
        </w:r>
      </w:hyperlink>
      <w:r>
        <w:rPr>
          <w:sz w:val="20"/>
        </w:rPr>
        <w:t xml:space="preserve"> и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повышения фиксированной выплаты, предусмотренные </w:t>
      </w:r>
      <w:hyperlink w:history="0" w:anchor="P420" w:tooltip="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sz w:val="20"/>
            <w:color w:val="0000ff"/>
          </w:rPr>
          <w:t xml:space="preserve">частями 1</w:t>
        </w:r>
      </w:hyperlink>
      <w:r>
        <w:rPr>
          <w:sz w:val="20"/>
        </w:rPr>
        <w:t xml:space="preserve"> -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0"/>
        <w:jc w:val="both"/>
      </w:pPr>
      <w:r>
        <w:rPr>
          <w:sz w:val="20"/>
        </w:rPr>
        <w:t xml:space="preserve">(в ред. Федерального </w:t>
      </w:r>
      <w:hyperlink w:history="0" r:id="rId210"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закона</w:t>
        </w:r>
      </w:hyperlink>
      <w:r>
        <w:rPr>
          <w:sz w:val="20"/>
        </w:rPr>
        <w:t xml:space="preserve"> от 24.02.2021 N 18-ФЗ)</w:t>
      </w:r>
    </w:p>
    <w:bookmarkStart w:id="437" w:name="P437"/>
    <w:bookmarkEnd w:id="437"/>
    <w:p>
      <w:pPr>
        <w:pStyle w:val="0"/>
        <w:spacing w:before="200" w:line-rule="auto"/>
        <w:ind w:firstLine="540"/>
        <w:jc w:val="both"/>
      </w:pPr>
      <w:r>
        <w:rPr>
          <w:sz w:val="20"/>
        </w:rP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частями 1</w:t>
        </w:r>
      </w:hyperlink>
      <w:r>
        <w:rPr>
          <w:sz w:val="20"/>
        </w:rPr>
        <w:t xml:space="preserve"> и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2 статьи 16</w:t>
        </w:r>
      </w:hyperlink>
      <w:r>
        <w:rPr>
          <w:sz w:val="20"/>
        </w:rPr>
        <w:t xml:space="preserve"> настоящего Федерального закона и </w:t>
      </w:r>
      <w:hyperlink w:history="0" w:anchor="P420" w:tooltip="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sz w:val="20"/>
            <w:color w:val="0000ff"/>
          </w:rPr>
          <w:t xml:space="preserve">частями 1</w:t>
        </w:r>
      </w:hyperlink>
      <w:r>
        <w:rPr>
          <w:sz w:val="20"/>
        </w:rPr>
        <w:t xml:space="preserve"> - </w:t>
      </w:r>
      <w:hyperlink w:history="0" w:anchor="P424" w:tooltip="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sz w:val="20"/>
            <w:color w:val="0000ff"/>
          </w:rPr>
          <w:t xml:space="preserve">3.1</w:t>
        </w:r>
      </w:hyperlink>
      <w:r>
        <w:rPr>
          <w:sz w:val="20"/>
        </w:rPr>
        <w:t xml:space="preserve">, </w:t>
      </w:r>
      <w:hyperlink w:history="0" w:anchor="P434" w:tooltip="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
        <w:r>
          <w:rPr>
            <w:sz w:val="20"/>
            <w:color w:val="0000ff"/>
          </w:rPr>
          <w:t xml:space="preserve">8</w:t>
        </w:r>
      </w:hyperlink>
      <w:r>
        <w:rPr>
          <w:sz w:val="20"/>
        </w:rPr>
        <w:t xml:space="preserve"> и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211"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закона</w:t>
        </w:r>
      </w:hyperlink>
      <w:r>
        <w:rPr>
          <w:sz w:val="20"/>
        </w:rPr>
        <w:t xml:space="preserve"> от 24.02.2021 N 18-ФЗ)</w:t>
      </w:r>
    </w:p>
    <w:p>
      <w:pPr>
        <w:pStyle w:val="0"/>
        <w:spacing w:before="200" w:line-rule="auto"/>
        <w:ind w:firstLine="540"/>
        <w:jc w:val="both"/>
      </w:pPr>
      <w:r>
        <w:rPr>
          <w:sz w:val="20"/>
        </w:rPr>
        <w:t xml:space="preserve">11. </w:t>
      </w:r>
      <w:r>
        <w:rPr>
          <w:sz w:val="20"/>
        </w:rPr>
        <w:t xml:space="preserve">Порядок</w:t>
      </w:r>
      <w:r>
        <w:rPr>
          <w:sz w:val="20"/>
        </w:rPr>
        <w:t xml:space="preserve"> установления и выплаты повышения фиксированной выплаты к страховой пенсии, предусмотренного </w:t>
      </w:r>
      <w:hyperlink w:history="0" w:anchor="P435" w:tooltip="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
        <w:r>
          <w:rPr>
            <w:sz w:val="20"/>
            <w:color w:val="0000ff"/>
          </w:rPr>
          <w:t xml:space="preserve">частями 9</w:t>
        </w:r>
      </w:hyperlink>
      <w:r>
        <w:rPr>
          <w:sz w:val="20"/>
        </w:rPr>
        <w:t xml:space="preserve">, </w:t>
      </w:r>
      <w:hyperlink w:history="0" w:anchor="P437" w:tooltip="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
        <w:r>
          <w:rPr>
            <w:sz w:val="20"/>
            <w:color w:val="0000ff"/>
          </w:rPr>
          <w:t xml:space="preserve">10</w:t>
        </w:r>
      </w:hyperlink>
      <w:r>
        <w:rPr>
          <w:sz w:val="20"/>
        </w:rPr>
        <w:t xml:space="preserve">,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14</w:t>
        </w:r>
      </w:hyperlink>
      <w:r>
        <w:rPr>
          <w:sz w:val="20"/>
        </w:rPr>
        <w:t xml:space="preserve"> и </w:t>
      </w:r>
      <w:hyperlink w:history="0" w:anchor="P446" w:tooltip="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sz w:val="20"/>
            <w:color w:val="0000ff"/>
          </w:rPr>
          <w:t xml:space="preserve">15</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12. Повышение фиксированной выплаты к страховой пенсии, предусмотренное </w:t>
      </w:r>
      <w:hyperlink w:history="0" w:anchor="P428" w:tooltip="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sz w:val="20"/>
            <w:color w:val="0000ff"/>
          </w:rPr>
          <w:t xml:space="preserve">частями 4</w:t>
        </w:r>
      </w:hyperlink>
      <w:r>
        <w:rPr>
          <w:sz w:val="20"/>
        </w:rPr>
        <w:t xml:space="preserve"> и </w:t>
      </w:r>
      <w:hyperlink w:history="0" w:anchor="P430" w:tooltip="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sz w:val="20"/>
            <w:color w:val="0000ff"/>
          </w:rPr>
          <w:t xml:space="preserve">5</w:t>
        </w:r>
      </w:hyperlink>
      <w:r>
        <w:rPr>
          <w:sz w:val="20"/>
        </w:rPr>
        <w:t xml:space="preserve"> настоящей статьи, устанавливается независимо от места жительства застрахованного лица.</w:t>
      </w:r>
    </w:p>
    <w:p>
      <w:pPr>
        <w:pStyle w:val="0"/>
        <w:spacing w:before="200" w:line-rule="auto"/>
        <w:ind w:firstLine="540"/>
        <w:jc w:val="both"/>
      </w:pPr>
      <w:r>
        <w:rPr>
          <w:sz w:val="20"/>
        </w:rP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history="0" w:anchor="P435" w:tooltip="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
        <w:r>
          <w:rPr>
            <w:sz w:val="20"/>
            <w:color w:val="0000ff"/>
          </w:rPr>
          <w:t xml:space="preserve">частью 9</w:t>
        </w:r>
      </w:hyperlink>
      <w:r>
        <w:rPr>
          <w:sz w:val="20"/>
        </w:rPr>
        <w:t xml:space="preserve"> настоящей статьи и одновременно на повышение фиксированной выплаты к страховой пенсии в соответствии с </w:t>
      </w:r>
      <w:hyperlink w:history="0" w:anchor="P428" w:tooltip="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sz w:val="20"/>
            <w:color w:val="0000ff"/>
          </w:rPr>
          <w:t xml:space="preserve">частью 4</w:t>
        </w:r>
      </w:hyperlink>
      <w:r>
        <w:rPr>
          <w:sz w:val="20"/>
        </w:rPr>
        <w:t xml:space="preserve"> или </w:t>
      </w:r>
      <w:hyperlink w:history="0" w:anchor="P430" w:tooltip="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sz w:val="20"/>
            <w:color w:val="0000ff"/>
          </w:rPr>
          <w:t xml:space="preserve">5</w:t>
        </w:r>
      </w:hyperlink>
      <w:r>
        <w:rPr>
          <w:sz w:val="20"/>
        </w:rPr>
        <w:t xml:space="preserve"> настоящей статьи, устанавливается одно повышение фиксированной выплаты по выбору застрахованного лица.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Повышение, предусмотренное ч. 14 ст. 17, устанавливается без заявления о перерасчете с 01.01.2022 лицам, которым был осуществлен перерасчет в связи с выездом за пределы сельской местности до указанной даты (ФЗ от 26.05.2021 </w:t>
            </w:r>
            <w:hyperlink w:history="0" r:id="rId21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4" w:name="P444"/>
    <w:bookmarkEnd w:id="444"/>
    <w:p>
      <w:pPr>
        <w:pStyle w:val="0"/>
        <w:spacing w:before="260" w:line-rule="auto"/>
        <w:ind w:firstLine="540"/>
        <w:jc w:val="both"/>
      </w:pPr>
      <w:r>
        <w:rPr>
          <w:sz w:val="20"/>
        </w:rPr>
        <w:t xml:space="preserv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213"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history="0" w:anchor="P400" w:tooltip="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sz w:val="20"/>
            <w:color w:val="0000ff"/>
          </w:rPr>
          <w:t xml:space="preserve">частями 1</w:t>
        </w:r>
      </w:hyperlink>
      <w:r>
        <w:rPr>
          <w:sz w:val="20"/>
        </w:rPr>
        <w:t xml:space="preserve"> и </w:t>
      </w:r>
      <w:hyperlink w:history="0" w:anchor="P402" w:tooltip="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sz w:val="20"/>
            <w:color w:val="0000ff"/>
          </w:rPr>
          <w:t xml:space="preserve">2 статьи 16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bookmarkStart w:id="446" w:name="P446"/>
    <w:bookmarkEnd w:id="446"/>
    <w:p>
      <w:pPr>
        <w:pStyle w:val="0"/>
        <w:spacing w:before="200" w:line-rule="auto"/>
        <w:ind w:firstLine="540"/>
        <w:jc w:val="both"/>
      </w:pPr>
      <w:r>
        <w:rPr>
          <w:sz w:val="20"/>
        </w:rPr>
        <w:t xml:space="preserve">15. При выезде граждан, указанных в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части 14</w:t>
        </w:r>
      </w:hyperlink>
      <w:r>
        <w:rPr>
          <w:sz w:val="20"/>
        </w:rPr>
        <w:t xml:space="preserve">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частью 14</w:t>
        </w:r>
      </w:hyperlink>
      <w:r>
        <w:rPr>
          <w:sz w:val="20"/>
        </w:rPr>
        <w:t xml:space="preserve"> настоящей статьи, указанное повышение сохраняется.</w:t>
      </w:r>
    </w:p>
    <w:p>
      <w:pPr>
        <w:pStyle w:val="0"/>
        <w:jc w:val="both"/>
      </w:pPr>
      <w:r>
        <w:rPr>
          <w:sz w:val="20"/>
        </w:rPr>
        <w:t xml:space="preserve">(часть 15 в ред. Федерального </w:t>
      </w:r>
      <w:hyperlink w:history="0" r:id="rId21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16. </w:t>
      </w:r>
      <w:hyperlink w:history="0" r:id="rId216" w:tooltip="Постановление Правительства РФ от 29.11.2018 N 1440 (ред. от 24.03.2023) &quot;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quot;О страховых пенсиях&quot;, и Правил исчисления периодов работы (деятельности), дающей право на установление повышения фиксированной выплаты к страховой пе {КонсультантПлюс}">
        <w:r>
          <w:rPr>
            <w:sz w:val="20"/>
            <w:color w:val="0000ff"/>
          </w:rPr>
          <w:t xml:space="preserve">Списки</w:t>
        </w:r>
      </w:hyperlink>
      <w:r>
        <w:rPr>
          <w:sz w:val="20"/>
        </w:rP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частью 14</w:t>
        </w:r>
      </w:hyperlink>
      <w:r>
        <w:rPr>
          <w:sz w:val="20"/>
        </w:rPr>
        <w:t xml:space="preserve"> настоящей статьи, </w:t>
      </w:r>
      <w:hyperlink w:history="0" r:id="rId217" w:tooltip="Постановление Правительства РФ от 29.11.2018 N 1440 (ред. от 24.03.2023) &quot;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quot;О страховых пенсиях&quot;, и Правил исчисления периодов работы (деятельности), дающей право на установление повышения фиксированной выплаты к страховой пе {КонсультантПлюс}">
        <w:r>
          <w:rPr>
            <w:sz w:val="20"/>
            <w:color w:val="0000ff"/>
          </w:rPr>
          <w:t xml:space="preserve">правила</w:t>
        </w:r>
      </w:hyperlink>
      <w:r>
        <w:rPr>
          <w:sz w:val="20"/>
        </w:rPr>
        <w:t xml:space="preserve"> исчисления периодов соответствующей работы (деятельности) утверждаются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21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в наименование статьи 18 вносятся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pPr>
        <w:pStyle w:val="0"/>
        <w:ind w:firstLine="540"/>
        <w:jc w:val="both"/>
      </w:pPr>
      <w:r>
        <w:rPr>
          <w:sz w:val="20"/>
        </w:rPr>
      </w:r>
    </w:p>
    <w:p>
      <w:pPr>
        <w:pStyle w:val="0"/>
        <w:ind w:firstLine="540"/>
        <w:jc w:val="both"/>
      </w:pPr>
      <w:r>
        <w:rPr>
          <w:sz w:val="20"/>
        </w:rPr>
        <w:t xml:space="preserve">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bookmarkStart w:id="455" w:name="P455"/>
    <w:bookmarkEnd w:id="455"/>
    <w:p>
      <w:pPr>
        <w:pStyle w:val="0"/>
        <w:spacing w:before="200" w:line-rule="auto"/>
        <w:ind w:firstLine="540"/>
        <w:jc w:val="both"/>
      </w:pPr>
      <w:r>
        <w:rPr>
          <w:sz w:val="20"/>
        </w:rPr>
        <w:t xml:space="preserve">2. Перерасчет размера страховой пенсии производится в случае:</w:t>
      </w:r>
    </w:p>
    <w:p>
      <w:pPr>
        <w:pStyle w:val="0"/>
        <w:spacing w:before="200" w:line-rule="auto"/>
        <w:ind w:firstLine="540"/>
        <w:jc w:val="both"/>
      </w:pPr>
      <w:r>
        <w:rPr>
          <w:sz w:val="20"/>
        </w:rPr>
        <w:t xml:space="preserve">1) увеличения величины индивидуального пенсионного коэффициента за периоды до 1 января 2015 года;</w:t>
      </w:r>
    </w:p>
    <w:p>
      <w:pPr>
        <w:pStyle w:val="0"/>
        <w:spacing w:before="200" w:line-rule="auto"/>
        <w:ind w:firstLine="540"/>
        <w:jc w:val="both"/>
      </w:pPr>
      <w:r>
        <w:rPr>
          <w:sz w:val="20"/>
        </w:rPr>
        <w:t xml:space="preserve">2) увеличения суммы коэффициентов, определяемых за каждый календарный год иных засчитываемых в страховой стаж периодов, указанных в </w:t>
      </w:r>
      <w:hyperlink w:history="0" w:anchor="P321" w:tooltip="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за исключением случаев, предусмотренных частью 12.1 настоящей стат...">
        <w:r>
          <w:rPr>
            <w:sz w:val="20"/>
            <w:color w:val="0000ff"/>
          </w:rPr>
          <w:t xml:space="preserve">части 12 статьи 15</w:t>
        </w:r>
      </w:hyperlink>
      <w:r>
        <w:rPr>
          <w:sz w:val="20"/>
        </w:rPr>
        <w:t xml:space="preserve"> настоящего Федерального закона, имевших место после 1 января 2015 года до даты назначения страховой пенсии;</w:t>
      </w:r>
    </w:p>
    <w:bookmarkStart w:id="458" w:name="P458"/>
    <w:bookmarkEnd w:id="458"/>
    <w:p>
      <w:pPr>
        <w:pStyle w:val="0"/>
        <w:spacing w:before="200" w:line-rule="auto"/>
        <w:ind w:firstLine="540"/>
        <w:jc w:val="both"/>
      </w:pPr>
      <w:r>
        <w:rPr>
          <w:sz w:val="20"/>
        </w:rPr>
        <w:t xml:space="preserve">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history="0" w:anchor="P498" w:tooltip="Статья 19. Доля страховой пенсии по старости, устанавливаемая к пенсии за выслугу лет федеральным государственным гражданским служащим">
        <w:r>
          <w:rPr>
            <w:sz w:val="20"/>
            <w:color w:val="0000ff"/>
          </w:rPr>
          <w:t xml:space="preserve">статьями 19</w:t>
        </w:r>
      </w:hyperlink>
      <w:r>
        <w:rPr>
          <w:sz w:val="20"/>
        </w:rPr>
        <w:t xml:space="preserve"> и </w:t>
      </w:r>
      <w:hyperlink w:history="0" w:anchor="P531" w:tooltip="Статья 20. Доля страховой пенсии по старости, устанавливаемая к пенсии за выслугу лет гражданам из числа работников летно-испытательного состава">
        <w:r>
          <w:rPr>
            <w:sz w:val="20"/>
            <w:color w:val="0000ff"/>
          </w:rPr>
          <w:t xml:space="preserve">20</w:t>
        </w:r>
      </w:hyperlink>
      <w:r>
        <w:rPr>
          <w:sz w:val="20"/>
        </w:rP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pPr>
        <w:pStyle w:val="0"/>
        <w:jc w:val="both"/>
      </w:pPr>
      <w:r>
        <w:rPr>
          <w:sz w:val="20"/>
        </w:rPr>
        <w:t xml:space="preserve">(в ред. Федерального </w:t>
      </w:r>
      <w:hyperlink w:history="0" r:id="rId21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460" w:name="P460"/>
    <w:bookmarkEnd w:id="460"/>
    <w:p>
      <w:pPr>
        <w:pStyle w:val="0"/>
        <w:spacing w:before="200" w:line-rule="auto"/>
        <w:ind w:firstLine="540"/>
        <w:jc w:val="both"/>
      </w:pPr>
      <w:r>
        <w:rPr>
          <w:sz w:val="20"/>
        </w:rP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настоящей статьи, осуществляется по формуле:</w:t>
      </w:r>
    </w:p>
    <w:p>
      <w:pPr>
        <w:pStyle w:val="0"/>
        <w:ind w:firstLine="540"/>
        <w:jc w:val="both"/>
      </w:pPr>
      <w:r>
        <w:rPr>
          <w:sz w:val="20"/>
        </w:rPr>
      </w:r>
    </w:p>
    <w:p>
      <w:pPr>
        <w:pStyle w:val="0"/>
        <w:ind w:firstLine="540"/>
        <w:jc w:val="both"/>
      </w:pPr>
      <w:r>
        <w:rPr>
          <w:sz w:val="20"/>
        </w:rPr>
        <w:t xml:space="preserve">СПст = СПстп + (ИПКi / К / КН x СПК),</w:t>
      </w:r>
    </w:p>
    <w:p>
      <w:pPr>
        <w:pStyle w:val="0"/>
        <w:ind w:firstLine="540"/>
        <w:jc w:val="both"/>
      </w:pPr>
      <w:r>
        <w:rPr>
          <w:sz w:val="20"/>
        </w:rPr>
      </w:r>
    </w:p>
    <w:p>
      <w:pPr>
        <w:pStyle w:val="0"/>
        <w:ind w:firstLine="540"/>
        <w:jc w:val="both"/>
      </w:pPr>
      <w:r>
        <w:rPr>
          <w:sz w:val="20"/>
        </w:rPr>
        <w:t xml:space="preserve">где СПст - размер страховой пенсии по старости, страховой пенсии по инвалидности, страховой пенсии по случаю потери кормильца;</w:t>
      </w:r>
    </w:p>
    <w:p>
      <w:pPr>
        <w:pStyle w:val="0"/>
        <w:spacing w:before="200" w:line-rule="auto"/>
        <w:ind w:firstLine="540"/>
        <w:jc w:val="both"/>
      </w:pPr>
      <w:r>
        <w:rPr>
          <w:sz w:val="20"/>
        </w:rPr>
        <w:t xml:space="preserve">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pPr>
        <w:pStyle w:val="0"/>
        <w:spacing w:before="200" w:line-rule="auto"/>
        <w:ind w:firstLine="540"/>
        <w:jc w:val="both"/>
      </w:pPr>
      <w:r>
        <w:rPr>
          <w:sz w:val="20"/>
        </w:rP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220"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pPr>
        <w:pStyle w:val="0"/>
        <w:spacing w:before="200" w:line-rule="auto"/>
        <w:ind w:firstLine="540"/>
        <w:jc w:val="both"/>
      </w:pPr>
      <w:r>
        <w:rPr>
          <w:sz w:val="20"/>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history="0" w:anchor="P307" w:tooltip="11. Величина индивидуального пенсионного коэффициента за периоды, имевшие место с 1 января 2015 года, определяется по формуле:">
        <w:r>
          <w:rPr>
            <w:sz w:val="20"/>
            <w:color w:val="0000ff"/>
          </w:rPr>
          <w:t xml:space="preserve">части 11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bookmarkStart w:id="472" w:name="P472"/>
    <w:bookmarkEnd w:id="472"/>
    <w:p>
      <w:pPr>
        <w:pStyle w:val="0"/>
        <w:spacing w:before="200" w:line-rule="auto"/>
        <w:ind w:firstLine="540"/>
        <w:jc w:val="both"/>
      </w:pPr>
      <w:r>
        <w:rPr>
          <w:sz w:val="20"/>
        </w:rPr>
        <w:t xml:space="preserve">4. Максимальное значение индивидуального пенсионного коэффициента при перерасчете страховой пенсии, предусмотренном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настоящей статьи, учитывается в размере:</w:t>
      </w:r>
    </w:p>
    <w:p>
      <w:pPr>
        <w:pStyle w:val="0"/>
        <w:spacing w:before="200" w:line-rule="auto"/>
        <w:ind w:firstLine="540"/>
        <w:jc w:val="both"/>
      </w:pPr>
      <w:r>
        <w:rPr>
          <w:sz w:val="20"/>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w:history="0" r:id="rId22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(в ред. Федерального </w:t>
      </w:r>
      <w:hyperlink w:history="0" r:id="rId22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w:history="0" r:id="rId223"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w:t>
      </w:r>
    </w:p>
    <w:p>
      <w:pPr>
        <w:pStyle w:val="0"/>
        <w:jc w:val="both"/>
      </w:pPr>
      <w:r>
        <w:rPr>
          <w:sz w:val="20"/>
        </w:rPr>
        <w:t xml:space="preserve">(в ред. Федерального </w:t>
      </w:r>
      <w:hyperlink w:history="0" r:id="rId224"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bookmarkStart w:id="477" w:name="P477"/>
    <w:bookmarkEnd w:id="477"/>
    <w:p>
      <w:pPr>
        <w:pStyle w:val="0"/>
        <w:spacing w:before="200" w:line-rule="auto"/>
        <w:ind w:firstLine="540"/>
        <w:jc w:val="both"/>
      </w:pPr>
      <w:r>
        <w:rPr>
          <w:sz w:val="20"/>
        </w:rPr>
        <w:t xml:space="preserve">5. Детям, указанным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и </w:t>
      </w:r>
      <w:hyperlink w:history="0" w:anchor="P460" w:tooltip="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
        <w:r>
          <w:rPr>
            <w:sz w:val="20"/>
            <w:color w:val="0000ff"/>
          </w:rPr>
          <w:t xml:space="preserve">частями 3</w:t>
        </w:r>
      </w:hyperlink>
      <w:r>
        <w:rPr>
          <w:sz w:val="20"/>
        </w:rPr>
        <w:t xml:space="preserve"> и </w:t>
      </w:r>
      <w:hyperlink w:history="0" w:anchor="P472" w:tooltip="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
        <w:r>
          <w:rPr>
            <w:sz w:val="20"/>
            <w:color w:val="0000ff"/>
          </w:rPr>
          <w:t xml:space="preserve">4</w:t>
        </w:r>
      </w:hyperlink>
      <w:r>
        <w:rPr>
          <w:sz w:val="20"/>
        </w:rP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pPr>
        <w:pStyle w:val="0"/>
        <w:spacing w:before="200" w:line-rule="auto"/>
        <w:ind w:firstLine="540"/>
        <w:jc w:val="both"/>
      </w:pPr>
      <w:r>
        <w:rPr>
          <w:sz w:val="20"/>
        </w:rPr>
        <w:t xml:space="preserve">6. Детям, указанным в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пункте 1 части 2 статьи 10</w:t>
        </w:r>
      </w:hyperlink>
      <w:r>
        <w:rPr>
          <w:sz w:val="20"/>
        </w:rP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и </w:t>
      </w:r>
      <w:hyperlink w:history="0" w:anchor="P460" w:tooltip="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
        <w:r>
          <w:rPr>
            <w:sz w:val="20"/>
            <w:color w:val="0000ff"/>
          </w:rPr>
          <w:t xml:space="preserve">частями 3</w:t>
        </w:r>
      </w:hyperlink>
      <w:r>
        <w:rPr>
          <w:sz w:val="20"/>
        </w:rPr>
        <w:t xml:space="preserve"> и </w:t>
      </w:r>
      <w:hyperlink w:history="0" w:anchor="P472" w:tooltip="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
        <w:r>
          <w:rPr>
            <w:sz w:val="20"/>
            <w:color w:val="0000ff"/>
          </w:rPr>
          <w:t xml:space="preserve">4</w:t>
        </w:r>
      </w:hyperlink>
      <w:r>
        <w:rPr>
          <w:sz w:val="20"/>
        </w:rP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bookmarkStart w:id="479" w:name="P479"/>
    <w:bookmarkEnd w:id="479"/>
    <w:p>
      <w:pPr>
        <w:pStyle w:val="0"/>
        <w:spacing w:before="200" w:line-rule="auto"/>
        <w:ind w:firstLine="540"/>
        <w:jc w:val="both"/>
      </w:pPr>
      <w:r>
        <w:rPr>
          <w:sz w:val="20"/>
        </w:rPr>
        <w:t xml:space="preserve">7. В случае представления после назначения страховой пенсии страхователем сведений индивидуального (персонифицированного) учета в системах обязательного пенсионного страхования и обязательного социального страхования за период после регистрации гражданина в качестве застрахованного лица в соответствии с Федеральным </w:t>
      </w:r>
      <w:hyperlink w:history="0" r:id="rId22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history="0" w:anchor="P226" w:tooltip="Статья 15. Размеры страховых пенсий">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26"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481" w:name="P481"/>
    <w:bookmarkEnd w:id="481"/>
    <w:p>
      <w:pPr>
        <w:pStyle w:val="0"/>
        <w:spacing w:before="200" w:line-rule="auto"/>
        <w:ind w:firstLine="540"/>
        <w:jc w:val="both"/>
      </w:pPr>
      <w:r>
        <w:rPr>
          <w:sz w:val="20"/>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приобретения необходимого календарного стажа работы в сельском хозяйстве, дающего право на установление повышения фиксированной выплаты к страховой пенсии по старости или к страховой пенсии по инвалидности в связи с работой в сельском хозяйстве, предусмотренного настоящим Федеральным законом, переезда пенсионера на новое место жительства в сельскую местность,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w:history="0" r:id="rId227"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производится соответствующий перерасчет размера фиксированной выплаты к страховой пенсии.</w:t>
      </w:r>
    </w:p>
    <w:p>
      <w:pPr>
        <w:pStyle w:val="0"/>
        <w:jc w:val="both"/>
      </w:pPr>
      <w:r>
        <w:rPr>
          <w:sz w:val="20"/>
        </w:rPr>
        <w:t xml:space="preserve">(в ред. Федерального </w:t>
      </w:r>
      <w:hyperlink w:history="0" r:id="rId228"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pPr>
        <w:pStyle w:val="0"/>
        <w:spacing w:before="200" w:line-rule="auto"/>
        <w:ind w:firstLine="540"/>
        <w:jc w:val="both"/>
      </w:pPr>
      <w:r>
        <w:rPr>
          <w:sz w:val="20"/>
        </w:rP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history="0" w:anchor="P422" w:tooltip="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sz w:val="20"/>
            <w:color w:val="0000ff"/>
          </w:rPr>
          <w:t xml:space="preserve">частью 3 статьи 17</w:t>
        </w:r>
      </w:hyperlink>
      <w:r>
        <w:rPr>
          <w:sz w:val="20"/>
        </w:rP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pPr>
        <w:pStyle w:val="0"/>
        <w:jc w:val="both"/>
      </w:pPr>
      <w:r>
        <w:rPr>
          <w:sz w:val="20"/>
        </w:rPr>
        <w:t xml:space="preserve">(часть 9.1 введена Федеральным </w:t>
      </w:r>
      <w:hyperlink w:history="0" r:id="rId229" w:tooltip="Федеральный закон от 24.02.2021 N 18-ФЗ &quot;О внесении изменений в статьи 17 и 18 Федерального закона &quot;О страховых пенсиях&quot; {КонсультантПлюс}">
        <w:r>
          <w:rPr>
            <w:sz w:val="20"/>
            <w:color w:val="0000ff"/>
          </w:rPr>
          <w:t xml:space="preserve">законом</w:t>
        </w:r>
      </w:hyperlink>
      <w:r>
        <w:rPr>
          <w:sz w:val="20"/>
        </w:rPr>
        <w:t xml:space="preserve"> от 24.02.2021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23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часть 10 статьи 18 излагается в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10 ст. 18 приостановлено до 01.01.2025 (ФЗ от 03.10.2018 </w:t>
            </w:r>
            <w:hyperlink w:history="0" r:id="rId231"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0" w:name="P490"/>
    <w:bookmarkEnd w:id="490"/>
    <w:p>
      <w:pPr>
        <w:pStyle w:val="0"/>
        <w:spacing w:before="260" w:line-rule="auto"/>
        <w:ind w:firstLine="540"/>
        <w:jc w:val="both"/>
      </w:pPr>
      <w:r>
        <w:rPr>
          <w:sz w:val="20"/>
        </w:rPr>
        <w:t xml:space="preserve">10. Размер страховой пенсии ежегодно корректируется в следующем порядке:</w:t>
      </w:r>
    </w:p>
    <w:p>
      <w:pPr>
        <w:pStyle w:val="0"/>
        <w:spacing w:before="200" w:line-rule="auto"/>
        <w:ind w:firstLine="540"/>
        <w:jc w:val="both"/>
      </w:pPr>
      <w:r>
        <w:rPr>
          <w:sz w:val="20"/>
        </w:rPr>
        <w:t xml:space="preserve">1) с 1 февраля в связи с установлением </w:t>
      </w:r>
      <w:hyperlink w:history="0" r:id="rId232"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стоимости</w:t>
        </w:r>
      </w:hyperlink>
      <w:r>
        <w:rPr>
          <w:sz w:val="20"/>
        </w:rPr>
        <w:t xml:space="preserve"> пенсионного коэффициента на указанную дату исходя из роста потребительских цен за прошедший год;</w:t>
      </w:r>
    </w:p>
    <w:p>
      <w:pPr>
        <w:pStyle w:val="0"/>
        <w:spacing w:before="200" w:line-rule="auto"/>
        <w:ind w:firstLine="540"/>
        <w:jc w:val="both"/>
      </w:pPr>
      <w:r>
        <w:rPr>
          <w:sz w:val="20"/>
        </w:rP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history="0" w:anchor="P364" w:tooltip="2) на 1 апреля - в соответствии с формулой:">
        <w:r>
          <w:rPr>
            <w:sz w:val="20"/>
            <w:color w:val="0000ff"/>
          </w:rPr>
          <w:t xml:space="preserve">пунктом 2 части 20 статьи 15</w:t>
        </w:r>
      </w:hyperlink>
      <w:r>
        <w:rPr>
          <w:sz w:val="20"/>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history="0" w:anchor="P363" w:tooltip="1) на 1 февраля - исходя из роста потребительских цен за прошедший год;">
        <w:r>
          <w:rPr>
            <w:sz w:val="20"/>
            <w:color w:val="0000ff"/>
          </w:rPr>
          <w:t xml:space="preserve">пунктом 1 части 20 статьи 15</w:t>
        </w:r>
      </w:hyperlink>
      <w:r>
        <w:rPr>
          <w:sz w:val="20"/>
        </w:rPr>
        <w:t xml:space="preserve"> настоящего Федерального закона, с 1 апреля производится дополнительное увеличение размера страховой пенсии на указанную разницу.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2025 года Федеральным </w:t>
            </w:r>
            <w:hyperlink w:history="0" r:id="rId23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 статья 18 дополняется новой частью 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w:history="0" r:id="rId234"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8" w:name="P498"/>
    <w:bookmarkEnd w:id="498"/>
    <w:p>
      <w:pPr>
        <w:pStyle w:val="2"/>
        <w:spacing w:before="260" w:line-rule="auto"/>
        <w:outlineLvl w:val="2"/>
        <w:ind w:firstLine="540"/>
        <w:jc w:val="both"/>
      </w:pPr>
      <w:r>
        <w:rPr>
          <w:sz w:val="20"/>
        </w:rPr>
        <w:t xml:space="preserve">Статья 19. Доля страховой пенсии по старости, устанавливаемая к пенсии за выслугу лет федеральным государственным гражданским служащим</w:t>
      </w:r>
    </w:p>
    <w:p>
      <w:pPr>
        <w:pStyle w:val="0"/>
        <w:ind w:firstLine="540"/>
        <w:jc w:val="both"/>
      </w:pPr>
      <w:r>
        <w:rPr>
          <w:sz w:val="20"/>
        </w:rPr>
      </w:r>
    </w:p>
    <w:bookmarkStart w:id="500" w:name="P500"/>
    <w:bookmarkEnd w:id="500"/>
    <w:p>
      <w:pPr>
        <w:pStyle w:val="0"/>
        <w:ind w:firstLine="540"/>
        <w:jc w:val="both"/>
      </w:pPr>
      <w:r>
        <w:rPr>
          <w:sz w:val="20"/>
        </w:rPr>
        <w:t xml:space="preserve">1. Федеральные государственные гражданские служащие, которым назначена пенсия за выслугу лет в соответствии с Федеральным </w:t>
      </w:r>
      <w:hyperlink w:history="0" r:id="rId235"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history="0" w:anchor="P501" w:tooltip="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quot;О государственном пенсионном обеспечении в Российской Федерации&quot;, и периоды работы и (или) иной деятельности, у...">
        <w:r>
          <w:rPr>
            <w:sz w:val="20"/>
            <w:color w:val="0000ff"/>
          </w:rPr>
          <w:t xml:space="preserve">части 2</w:t>
        </w:r>
      </w:hyperlink>
      <w:r>
        <w:rPr>
          <w:sz w:val="20"/>
        </w:rPr>
        <w:t xml:space="preserve"> настоящей статьи, по их заявлению (вместо перерасчета страховой пенсии по старости, предусмотренного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 статьи 18</w:t>
        </w:r>
      </w:hyperlink>
      <w:r>
        <w:rPr>
          <w:sz w:val="20"/>
        </w:rP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 статьи 18</w:t>
        </w:r>
      </w:hyperlink>
      <w:r>
        <w:rPr>
          <w:sz w:val="20"/>
        </w:rPr>
        <w:t xml:space="preserve"> настоящего Федерального закона, а также в целях перерасчета размера доли страховой пенсии по старости, предусмотренного </w:t>
      </w:r>
      <w:hyperlink w:history="0" w:anchor="P513" w:tooltip="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
        <w:r>
          <w:rPr>
            <w:sz w:val="20"/>
            <w:color w:val="0000ff"/>
          </w:rPr>
          <w:t xml:space="preserve">частью 4</w:t>
        </w:r>
      </w:hyperlink>
      <w:r>
        <w:rPr>
          <w:sz w:val="20"/>
        </w:rPr>
        <w:t xml:space="preserve"> настоящей статьи.</w:t>
      </w:r>
    </w:p>
    <w:bookmarkStart w:id="501" w:name="P501"/>
    <w:bookmarkEnd w:id="501"/>
    <w:p>
      <w:pPr>
        <w:pStyle w:val="0"/>
        <w:spacing w:before="200" w:line-rule="auto"/>
        <w:ind w:firstLine="540"/>
        <w:jc w:val="both"/>
      </w:pPr>
      <w:r>
        <w:rPr>
          <w:sz w:val="20"/>
        </w:rPr>
        <w:t xml:space="preserve">2. В страховой стаж, предусмотренный </w:t>
      </w:r>
      <w:hyperlink w:history="0" w:anchor="P500" w:tooltip="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quot;О государственном пенсионном обеспечении в Российской Федерации&quo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по достижении возраста, да...">
        <w:r>
          <w:rPr>
            <w:sz w:val="20"/>
            <w:color w:val="0000ff"/>
          </w:rPr>
          <w:t xml:space="preserve">частью 1</w:t>
        </w:r>
      </w:hyperlink>
      <w:r>
        <w:rPr>
          <w:sz w:val="20"/>
        </w:rPr>
        <w:t xml:space="preserve"> настоящей статьи, включаются периоды работы и (или) иной деятельности, предусмотренные </w:t>
      </w:r>
      <w:hyperlink w:history="0" w:anchor="P153" w:tooltip="Статья 11. Периоды работы и (или) иной деятельности, включаемые в страховой стаж">
        <w:r>
          <w:rPr>
            <w:sz w:val="20"/>
            <w:color w:val="0000ff"/>
          </w:rPr>
          <w:t xml:space="preserve">статьей 11</w:t>
        </w:r>
      </w:hyperlink>
      <w:r>
        <w:rPr>
          <w:sz w:val="20"/>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w:history="0" r:id="rId236"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статьей 19</w:t>
        </w:r>
      </w:hyperlink>
      <w:r>
        <w:rPr>
          <w:sz w:val="20"/>
        </w:rP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pPr>
        <w:pStyle w:val="0"/>
        <w:spacing w:before="200" w:line-rule="auto"/>
        <w:ind w:firstLine="540"/>
        <w:jc w:val="both"/>
      </w:pPr>
      <w:r>
        <w:rPr>
          <w:sz w:val="20"/>
        </w:rPr>
        <w:t xml:space="preserve">3. Размер доли страховой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СД = (СДс / СПКк + ИПКi) x СПК,</w:t>
      </w:r>
    </w:p>
    <w:p>
      <w:pPr>
        <w:pStyle w:val="0"/>
        <w:ind w:firstLine="540"/>
        <w:jc w:val="both"/>
      </w:pPr>
      <w:r>
        <w:rPr>
          <w:sz w:val="20"/>
        </w:rPr>
      </w:r>
    </w:p>
    <w:p>
      <w:pPr>
        <w:pStyle w:val="0"/>
        <w:ind w:firstLine="540"/>
        <w:jc w:val="both"/>
      </w:pPr>
      <w:r>
        <w:rPr>
          <w:sz w:val="20"/>
        </w:rPr>
        <w:t xml:space="preserve">где СД - размер доли страховой пенсии по старости;</w:t>
      </w:r>
    </w:p>
    <w:p>
      <w:pPr>
        <w:pStyle w:val="0"/>
        <w:spacing w:before="200" w:line-rule="auto"/>
        <w:ind w:firstLine="540"/>
        <w:jc w:val="both"/>
      </w:pPr>
      <w:r>
        <w:rPr>
          <w:sz w:val="20"/>
        </w:rPr>
        <w:t xml:space="preserve">СДс - размер доли страховой части трудовой пенсии по старости, исчисленный в соответствии со </w:t>
      </w:r>
      <w:hyperlink w:history="0" r:id="rId237" w:tooltip="Федеральный закон от 17.12.2001 N 173-ФЗ (ред. от 28.12.2013, с изм. от 19.11.2015) &quot;О трудовых пенсиях в Российской Федерации&quot; ------------ Недействующая редакция {КонсультантПлюс}">
        <w:r>
          <w:rPr>
            <w:sz w:val="20"/>
            <w:color w:val="0000ff"/>
          </w:rPr>
          <w:t xml:space="preserve">статьей 17.1</w:t>
        </w:r>
      </w:hyperlink>
      <w:r>
        <w:rPr>
          <w:sz w:val="20"/>
        </w:rPr>
        <w:t xml:space="preserve"> Федерального закона от 17 декабря 2001 года N 173-ФЗ "О трудовых пенсиях в Российской Федерации" по состоянию на 31 декабря 2014 года;</w:t>
      </w:r>
    </w:p>
    <w:p>
      <w:pPr>
        <w:pStyle w:val="0"/>
        <w:spacing w:before="200" w:line-rule="auto"/>
        <w:ind w:firstLine="540"/>
        <w:jc w:val="both"/>
      </w:pPr>
      <w:r>
        <w:rPr>
          <w:sz w:val="20"/>
        </w:rPr>
        <w:t xml:space="preserve">СПКк - стоимость одного пенсионного коэффициента, предусмотренная </w:t>
      </w:r>
      <w:hyperlink w:history="0" w:anchor="P296" w:tooltip="10. Величина индивидуального пенсионного коэффициента за периоды, имевшие место до 1 января 2015 года, определяется по формуле:">
        <w:r>
          <w:rPr>
            <w:sz w:val="20"/>
            <w:color w:val="0000ff"/>
          </w:rPr>
          <w:t xml:space="preserve">частью 10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ИПКi - величина индивидуального пенсионного коэффициента, определенного по формуле, предусмотренной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w:history="0" r:id="rId23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239"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доля страховой пенсии по старости.</w:t>
      </w:r>
    </w:p>
    <w:bookmarkStart w:id="513" w:name="P513"/>
    <w:bookmarkEnd w:id="513"/>
    <w:p>
      <w:pPr>
        <w:pStyle w:val="0"/>
        <w:spacing w:before="200" w:line-rule="auto"/>
        <w:ind w:firstLine="540"/>
        <w:jc w:val="both"/>
      </w:pPr>
      <w:r>
        <w:rPr>
          <w:sz w:val="20"/>
        </w:rPr>
        <w:t xml:space="preserve">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pPr>
        <w:pStyle w:val="0"/>
        <w:jc w:val="both"/>
      </w:pPr>
      <w:r>
        <w:rPr>
          <w:sz w:val="20"/>
        </w:rPr>
        <w:t xml:space="preserve">(в ред. Федерального </w:t>
      </w:r>
      <w:hyperlink w:history="0" r:id="rId2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0"/>
        <w:ind w:firstLine="540"/>
        <w:jc w:val="both"/>
      </w:pPr>
      <w:r>
        <w:rPr>
          <w:sz w:val="20"/>
        </w:rPr>
        <w:t xml:space="preserve">СД = СДп + ИПКi x СПК,</w:t>
      </w:r>
    </w:p>
    <w:p>
      <w:pPr>
        <w:pStyle w:val="0"/>
        <w:ind w:firstLine="540"/>
        <w:jc w:val="both"/>
      </w:pPr>
      <w:r>
        <w:rPr>
          <w:sz w:val="20"/>
        </w:rPr>
      </w:r>
    </w:p>
    <w:p>
      <w:pPr>
        <w:pStyle w:val="0"/>
        <w:ind w:firstLine="540"/>
        <w:jc w:val="both"/>
      </w:pPr>
      <w:r>
        <w:rPr>
          <w:sz w:val="20"/>
        </w:rPr>
        <w:t xml:space="preserve">где СД - размер доли страховой пенсии по старости;</w:t>
      </w:r>
    </w:p>
    <w:p>
      <w:pPr>
        <w:pStyle w:val="0"/>
        <w:spacing w:before="200" w:line-rule="auto"/>
        <w:ind w:firstLine="540"/>
        <w:jc w:val="both"/>
      </w:pPr>
      <w:r>
        <w:rPr>
          <w:sz w:val="20"/>
        </w:rPr>
        <w:t xml:space="preserve">СДп - установленный размер доли страховой пенсии по старости по состоянию на 31 июля года, в котором производится соответствующий перерасчет;</w:t>
      </w:r>
    </w:p>
    <w:p>
      <w:pPr>
        <w:pStyle w:val="0"/>
        <w:spacing w:before="200" w:line-rule="auto"/>
        <w:ind w:firstLine="540"/>
        <w:jc w:val="both"/>
      </w:pPr>
      <w:r>
        <w:rPr>
          <w:sz w:val="20"/>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241"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pPr>
        <w:pStyle w:val="0"/>
        <w:spacing w:before="200" w:line-rule="auto"/>
        <w:ind w:firstLine="540"/>
        <w:jc w:val="both"/>
      </w:pPr>
      <w:r>
        <w:rPr>
          <w:sz w:val="20"/>
        </w:rPr>
        <w:t xml:space="preserve">5. Максимальное значение индивидуального пенсионного коэффициента при перерасчете доли страховой пенсии по старости учитывается в размере:</w:t>
      </w:r>
    </w:p>
    <w:p>
      <w:pPr>
        <w:pStyle w:val="0"/>
        <w:spacing w:before="200" w:line-rule="auto"/>
        <w:ind w:firstLine="540"/>
        <w:jc w:val="both"/>
      </w:pPr>
      <w:r>
        <w:rPr>
          <w:sz w:val="20"/>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(п. 1 в ред. Федерального </w:t>
      </w:r>
      <w:hyperlink w:history="0" r:id="rId24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(п. 2 в ред. Федерального </w:t>
      </w:r>
      <w:hyperlink w:history="0" r:id="rId243"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history="0" w:anchor="P590" w:tooltip="Глава 5. УСТАНОВЛЕНИЕ СТРАХОВЫХ ПЕНСИЙ, ВЫПЛАТА И ДОСТАВКА">
        <w:r>
          <w:rPr>
            <w:sz w:val="20"/>
            <w:color w:val="0000ff"/>
          </w:rPr>
          <w:t xml:space="preserve">законом</w:t>
        </w:r>
      </w:hyperlink>
      <w:r>
        <w:rPr>
          <w:sz w:val="20"/>
        </w:rPr>
        <w:t xml:space="preserve"> для страховой пенсии по старости, за исключением случаев, предусмотренных </w:t>
      </w:r>
      <w:hyperlink w:history="0" w:anchor="P331" w:tooltip="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
        <w:r>
          <w:rPr>
            <w:sz w:val="20"/>
            <w:color w:val="0000ff"/>
          </w:rPr>
          <w:t xml:space="preserve">частями 15</w:t>
        </w:r>
      </w:hyperlink>
      <w:r>
        <w:rPr>
          <w:sz w:val="20"/>
        </w:rPr>
        <w:t xml:space="preserve"> - </w:t>
      </w:r>
      <w:hyperlink w:history="0" w:anchor="P337" w:tooltip="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
        <w:r>
          <w:rPr>
            <w:sz w:val="20"/>
            <w:color w:val="0000ff"/>
          </w:rPr>
          <w:t xml:space="preserve">17 статьи 15</w:t>
        </w:r>
      </w:hyperlink>
      <w:r>
        <w:rPr>
          <w:sz w:val="20"/>
        </w:rPr>
        <w:t xml:space="preserve"> настоящего Федерального закона.</w:t>
      </w:r>
    </w:p>
    <w:p>
      <w:pPr>
        <w:pStyle w:val="0"/>
        <w:ind w:firstLine="540"/>
        <w:jc w:val="both"/>
      </w:pPr>
      <w:r>
        <w:rPr>
          <w:sz w:val="20"/>
        </w:rPr>
      </w:r>
    </w:p>
    <w:bookmarkStart w:id="531" w:name="P531"/>
    <w:bookmarkEnd w:id="531"/>
    <w:p>
      <w:pPr>
        <w:pStyle w:val="2"/>
        <w:outlineLvl w:val="2"/>
        <w:ind w:firstLine="540"/>
        <w:jc w:val="both"/>
      </w:pPr>
      <w:r>
        <w:rPr>
          <w:sz w:val="20"/>
        </w:rPr>
        <w:t xml:space="preserve">Статья 20. Доля страховой пенсии по старости, устанавливаемая к пенсии за выслугу лет гражданам из числа работников летно-испытательного состава</w:t>
      </w:r>
    </w:p>
    <w:p>
      <w:pPr>
        <w:pStyle w:val="0"/>
        <w:ind w:firstLine="540"/>
        <w:jc w:val="both"/>
      </w:pPr>
      <w:r>
        <w:rPr>
          <w:sz w:val="20"/>
        </w:rPr>
      </w:r>
    </w:p>
    <w:bookmarkStart w:id="533" w:name="P533"/>
    <w:bookmarkEnd w:id="533"/>
    <w:p>
      <w:pPr>
        <w:pStyle w:val="0"/>
        <w:ind w:firstLine="540"/>
        <w:jc w:val="both"/>
      </w:pPr>
      <w:r>
        <w:rPr>
          <w:sz w:val="20"/>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w:history="0" r:id="rId244"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history="0" w:anchor="P534" w:tooltip="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2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
        <w:r>
          <w:rPr>
            <w:sz w:val="20"/>
            <w:color w:val="0000ff"/>
          </w:rPr>
          <w:t xml:space="preserve">части 2</w:t>
        </w:r>
      </w:hyperlink>
      <w:r>
        <w:rPr>
          <w:sz w:val="20"/>
        </w:rPr>
        <w:t xml:space="preserve"> настоящей статьи, по их заявлению (вместо перерасчета страховой пенсии по старости, предусмотренного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 статьи 18</w:t>
        </w:r>
      </w:hyperlink>
      <w:r>
        <w:rPr>
          <w:sz w:val="20"/>
        </w:rP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 статьи 18</w:t>
        </w:r>
      </w:hyperlink>
      <w:r>
        <w:rPr>
          <w:sz w:val="20"/>
        </w:rPr>
        <w:t xml:space="preserve"> настоящего Федерального закона, а также в целях перерасчета размера доли страховой пенсии по старости, предусмотренного </w:t>
      </w:r>
      <w:hyperlink w:history="0" w:anchor="P546" w:tooltip="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
        <w:r>
          <w:rPr>
            <w:sz w:val="20"/>
            <w:color w:val="0000ff"/>
          </w:rPr>
          <w:t xml:space="preserve">частью 4</w:t>
        </w:r>
      </w:hyperlink>
      <w:r>
        <w:rPr>
          <w:sz w:val="20"/>
        </w:rPr>
        <w:t xml:space="preserve"> настоящей статьи.</w:t>
      </w:r>
    </w:p>
    <w:bookmarkStart w:id="534" w:name="P534"/>
    <w:bookmarkEnd w:id="534"/>
    <w:p>
      <w:pPr>
        <w:pStyle w:val="0"/>
        <w:spacing w:before="200" w:line-rule="auto"/>
        <w:ind w:firstLine="540"/>
        <w:jc w:val="both"/>
      </w:pPr>
      <w:r>
        <w:rPr>
          <w:sz w:val="20"/>
        </w:rPr>
        <w:t xml:space="preserve">2. В страховой стаж, предусмотренный </w:t>
      </w:r>
      <w:hyperlink w:history="0" w:anchor="P533" w:tooltip="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quot;О государственном пенсионном обеспечении в Российской Федерации&quo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имеют право на по...">
        <w:r>
          <w:rPr>
            <w:sz w:val="20"/>
            <w:color w:val="0000ff"/>
          </w:rPr>
          <w:t xml:space="preserve">частью 1</w:t>
        </w:r>
      </w:hyperlink>
      <w:r>
        <w:rPr>
          <w:sz w:val="20"/>
        </w:rPr>
        <w:t xml:space="preserve"> настоящей статьи, включаются периоды работы и (или) иной деятельности, предусмотренные </w:t>
      </w:r>
      <w:hyperlink w:history="0" w:anchor="P153" w:tooltip="Статья 11. Периоды работы и (или) иной деятельности, включаемые в страховой стаж">
        <w:r>
          <w:rPr>
            <w:sz w:val="20"/>
            <w:color w:val="0000ff"/>
          </w:rPr>
          <w:t xml:space="preserve">статьей 11</w:t>
        </w:r>
      </w:hyperlink>
      <w:r>
        <w:rPr>
          <w:sz w:val="20"/>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history="0" w:anchor="P160" w:tooltip="Статья 12. Иные периоды, засчитываемые в страховой стаж">
        <w:r>
          <w:rPr>
            <w:sz w:val="20"/>
            <w:color w:val="0000ff"/>
          </w:rPr>
          <w:t xml:space="preserve">статьей 12</w:t>
        </w:r>
      </w:hyperlink>
      <w:r>
        <w:rPr>
          <w:sz w:val="20"/>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w:history="0" r:id="rId245"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pPr>
        <w:pStyle w:val="0"/>
        <w:spacing w:before="200" w:line-rule="auto"/>
        <w:ind w:firstLine="540"/>
        <w:jc w:val="both"/>
      </w:pPr>
      <w:r>
        <w:rPr>
          <w:sz w:val="20"/>
        </w:rPr>
        <w:t xml:space="preserve">3. Размер доли страховой пенсии по старости определяется по формуле:</w:t>
      </w:r>
    </w:p>
    <w:p>
      <w:pPr>
        <w:pStyle w:val="0"/>
        <w:ind w:firstLine="540"/>
        <w:jc w:val="both"/>
      </w:pPr>
      <w:r>
        <w:rPr>
          <w:sz w:val="20"/>
        </w:rPr>
      </w:r>
    </w:p>
    <w:p>
      <w:pPr>
        <w:pStyle w:val="0"/>
        <w:ind w:firstLine="540"/>
        <w:jc w:val="both"/>
      </w:pPr>
      <w:r>
        <w:rPr>
          <w:sz w:val="20"/>
        </w:rPr>
        <w:t xml:space="preserve">СД = (СДс / СПКк + ИПКi) x СПК,</w:t>
      </w:r>
    </w:p>
    <w:p>
      <w:pPr>
        <w:pStyle w:val="0"/>
        <w:ind w:firstLine="540"/>
        <w:jc w:val="both"/>
      </w:pPr>
      <w:r>
        <w:rPr>
          <w:sz w:val="20"/>
        </w:rPr>
      </w:r>
    </w:p>
    <w:p>
      <w:pPr>
        <w:pStyle w:val="0"/>
        <w:ind w:firstLine="540"/>
        <w:jc w:val="both"/>
      </w:pPr>
      <w:r>
        <w:rPr>
          <w:sz w:val="20"/>
        </w:rPr>
        <w:t xml:space="preserve">где СД - размер доли страховой пенсии по старости;</w:t>
      </w:r>
    </w:p>
    <w:p>
      <w:pPr>
        <w:pStyle w:val="0"/>
        <w:spacing w:before="200" w:line-rule="auto"/>
        <w:ind w:firstLine="540"/>
        <w:jc w:val="both"/>
      </w:pPr>
      <w:r>
        <w:rPr>
          <w:sz w:val="20"/>
        </w:rPr>
        <w:t xml:space="preserve">СДс - размер доли страховой части трудовой пенсии по старости, исчисленный в соответствии со </w:t>
      </w:r>
      <w:hyperlink w:history="0" r:id="rId246" w:tooltip="Федеральный закон от 17.12.2001 N 173-ФЗ (ред. от 28.12.2013, с изм. от 19.11.2015) &quot;О трудовых пенсиях в Российской Федерации&quot; ------------ Недействующая редакция {КонсультантПлюс}">
        <w:r>
          <w:rPr>
            <w:sz w:val="20"/>
            <w:color w:val="0000ff"/>
          </w:rPr>
          <w:t xml:space="preserve">статьей 17.2</w:t>
        </w:r>
      </w:hyperlink>
      <w:r>
        <w:rPr>
          <w:sz w:val="20"/>
        </w:rPr>
        <w:t xml:space="preserve"> Федерального закона от 17 декабря 2001 года N 173-ФЗ "О трудовых пенсиях в Российской Федерации" по состоянию на 31 декабря 2014 года;</w:t>
      </w:r>
    </w:p>
    <w:p>
      <w:pPr>
        <w:pStyle w:val="0"/>
        <w:spacing w:before="200" w:line-rule="auto"/>
        <w:ind w:firstLine="540"/>
        <w:jc w:val="both"/>
      </w:pPr>
      <w:r>
        <w:rPr>
          <w:sz w:val="20"/>
        </w:rPr>
        <w:t xml:space="preserve">СПКк - стоимость одного пенсионного коэффициента, предусмотренная </w:t>
      </w:r>
      <w:hyperlink w:history="0" w:anchor="P296" w:tooltip="10. Величина индивидуального пенсионного коэффициента за периоды, имевшие место до 1 января 2015 года, определяется по формуле:">
        <w:r>
          <w:rPr>
            <w:sz w:val="20"/>
            <w:color w:val="0000ff"/>
          </w:rPr>
          <w:t xml:space="preserve">частью 10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ИПКi - индивидуальный пенсионный коэффициент, определенный по формуле, предусмотренной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w:history="0" r:id="rId247"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248"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назначается доля страховой пенсии по старости.</w:t>
      </w:r>
    </w:p>
    <w:bookmarkStart w:id="546" w:name="P546"/>
    <w:bookmarkEnd w:id="546"/>
    <w:p>
      <w:pPr>
        <w:pStyle w:val="0"/>
        <w:spacing w:before="200" w:line-rule="auto"/>
        <w:ind w:firstLine="540"/>
        <w:jc w:val="both"/>
      </w:pPr>
      <w:r>
        <w:rPr>
          <w:sz w:val="20"/>
        </w:rPr>
        <w:t xml:space="preserve">4. Размер доли страховой пенсии по старости подлежит перерасчету на основании данных индивидуального (персонифицированного) учета в системах обязательного пенсионного страхования и обязательного социального страхования в связи с увеличением суммы индивидуальных пенсионных коэффициентов, определяемой в порядке, предусмотренном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pPr>
        <w:pStyle w:val="0"/>
        <w:jc w:val="both"/>
      </w:pPr>
      <w:r>
        <w:rPr>
          <w:sz w:val="20"/>
        </w:rPr>
        <w:t xml:space="preserve">(в ред. Федерального </w:t>
      </w:r>
      <w:hyperlink w:history="0" r:id="rId24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0"/>
        <w:ind w:firstLine="540"/>
        <w:jc w:val="both"/>
      </w:pPr>
      <w:r>
        <w:rPr>
          <w:sz w:val="20"/>
        </w:rPr>
        <w:t xml:space="preserve">СД = СДп + ИПКi x СПК,</w:t>
      </w:r>
    </w:p>
    <w:p>
      <w:pPr>
        <w:pStyle w:val="0"/>
        <w:ind w:firstLine="540"/>
        <w:jc w:val="both"/>
      </w:pPr>
      <w:r>
        <w:rPr>
          <w:sz w:val="20"/>
        </w:rPr>
      </w:r>
    </w:p>
    <w:p>
      <w:pPr>
        <w:pStyle w:val="0"/>
        <w:ind w:firstLine="540"/>
        <w:jc w:val="both"/>
      </w:pPr>
      <w:r>
        <w:rPr>
          <w:sz w:val="20"/>
        </w:rPr>
        <w:t xml:space="preserve">где СД - размер доли страховой пенсии по старости;</w:t>
      </w:r>
    </w:p>
    <w:p>
      <w:pPr>
        <w:pStyle w:val="0"/>
        <w:spacing w:before="200" w:line-rule="auto"/>
        <w:ind w:firstLine="540"/>
        <w:jc w:val="both"/>
      </w:pPr>
      <w:r>
        <w:rPr>
          <w:sz w:val="20"/>
        </w:rPr>
        <w:t xml:space="preserve">СДп - установленный размер доли страховой пенсии по старости по состоянию на 31 июля года, в котором производится соответствующий перерасчет;</w:t>
      </w:r>
    </w:p>
    <w:p>
      <w:pPr>
        <w:pStyle w:val="0"/>
        <w:spacing w:before="200" w:line-rule="auto"/>
        <w:ind w:firstLine="540"/>
        <w:jc w:val="both"/>
      </w:pPr>
      <w:r>
        <w:rPr>
          <w:sz w:val="20"/>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history="0" w:anchor="P340" w:tooltip="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Фонд пенсионного и социального страхования Российской Федерации в соответствии с законодательством Российской Федерации о налогах и сборах по формуле:">
        <w:r>
          <w:rPr>
            <w:sz w:val="20"/>
            <w:color w:val="0000ff"/>
          </w:rPr>
          <w:t xml:space="preserve">частью 18 статьи 15</w:t>
        </w:r>
      </w:hyperlink>
      <w:r>
        <w:rPr>
          <w:sz w:val="20"/>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увеличении стоимости одного пенсионного коэффициента см. </w:t>
            </w:r>
            <w:hyperlink w:history="0" r:id="rId250" w:tooltip="Справочная информация: &quot;Расчет размера страховой пенсии по старости&quot; (Материал подготовлен специалистами КонсультантПлюс) {КонсультантПлюс}">
              <w:r>
                <w:rPr>
                  <w:sz w:val="20"/>
                  <w:color w:val="0000ff"/>
                </w:rPr>
                <w:t xml:space="preserve">Справочную 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pPr>
        <w:pStyle w:val="0"/>
        <w:spacing w:before="200" w:line-rule="auto"/>
        <w:ind w:firstLine="540"/>
        <w:jc w:val="both"/>
      </w:pPr>
      <w:r>
        <w:rPr>
          <w:sz w:val="20"/>
        </w:rPr>
        <w:t xml:space="preserve">5. Максимальное значение индивидуального пенсионного коэффициента при перерасчете доли страховой пенсии по старости учитывается в размере:</w:t>
      </w:r>
    </w:p>
    <w:p>
      <w:pPr>
        <w:pStyle w:val="0"/>
        <w:spacing w:before="200" w:line-rule="auto"/>
        <w:ind w:firstLine="540"/>
        <w:jc w:val="both"/>
      </w:pPr>
      <w:r>
        <w:rPr>
          <w:sz w:val="20"/>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(п. 1 в ред. Федерального </w:t>
      </w:r>
      <w:hyperlink w:history="0" r:id="rId251"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0"/>
        <w:jc w:val="both"/>
      </w:pPr>
      <w:r>
        <w:rPr>
          <w:sz w:val="20"/>
        </w:rPr>
        <w:t xml:space="preserve">(п. 2 в ред. Федерального </w:t>
      </w:r>
      <w:hyperlink w:history="0" r:id="rId25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закона</w:t>
        </w:r>
      </w:hyperlink>
      <w:r>
        <w:rPr>
          <w:sz w:val="20"/>
        </w:rPr>
        <w:t xml:space="preserve"> от 03.07.2016 N 250-ФЗ)</w:t>
      </w:r>
    </w:p>
    <w:p>
      <w:pPr>
        <w:pStyle w:val="0"/>
        <w:spacing w:before="200" w:line-rule="auto"/>
        <w:ind w:firstLine="540"/>
        <w:jc w:val="both"/>
      </w:pPr>
      <w:r>
        <w:rPr>
          <w:sz w:val="20"/>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history="0" w:anchor="P590" w:tooltip="Глава 5. УСТАНОВЛЕНИЕ СТРАХОВЫХ ПЕНСИЙ, ВЫПЛАТА И ДОСТАВКА">
        <w:r>
          <w:rPr>
            <w:sz w:val="20"/>
            <w:color w:val="0000ff"/>
          </w:rPr>
          <w:t xml:space="preserve">законом</w:t>
        </w:r>
      </w:hyperlink>
      <w:r>
        <w:rPr>
          <w:sz w:val="20"/>
        </w:rPr>
        <w:t xml:space="preserve"> для страховой пенсии по старости, за исключением случаев, предусмотренных </w:t>
      </w:r>
      <w:hyperlink w:history="0" w:anchor="P331" w:tooltip="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
        <w:r>
          <w:rPr>
            <w:sz w:val="20"/>
            <w:color w:val="0000ff"/>
          </w:rPr>
          <w:t xml:space="preserve">частями 15</w:t>
        </w:r>
      </w:hyperlink>
      <w:r>
        <w:rPr>
          <w:sz w:val="20"/>
        </w:rPr>
        <w:t xml:space="preserve"> - </w:t>
      </w:r>
      <w:hyperlink w:history="0" w:anchor="P337" w:tooltip="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
        <w:r>
          <w:rPr>
            <w:sz w:val="20"/>
            <w:color w:val="0000ff"/>
          </w:rPr>
          <w:t xml:space="preserve">17 статьи 15</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Первое информирование, предусмотренное ст. 20.1, осуществляется Пенсионным фондом РФ по 31.12.2022 в отношении мужчин 1977 года рождения и старше и женщин 1982 года рождения и старше (ФЗ от 26.05.2021 </w:t>
            </w:r>
            <w:hyperlink w:history="0" r:id="rId25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20.1. Информирование застрахованных лиц о предполагаемом размере страховой пенсии по старости</w:t>
      </w:r>
    </w:p>
    <w:p>
      <w:pPr>
        <w:pStyle w:val="0"/>
        <w:ind w:left="540"/>
        <w:jc w:val="both"/>
      </w:pPr>
      <w:r>
        <w:rPr>
          <w:sz w:val="20"/>
        </w:rPr>
        <w:t xml:space="preserve">(введена Федеральным </w:t>
      </w:r>
      <w:hyperlink w:history="0" r:id="rId25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p>
      <w:pPr>
        <w:pStyle w:val="0"/>
        <w:ind w:firstLine="540"/>
        <w:jc w:val="both"/>
      </w:pPr>
      <w:r>
        <w:rPr>
          <w:sz w:val="20"/>
        </w:rPr>
        <w:t xml:space="preserve">1. Фонд пенсионного и социального страхования Российской Федерации обеспечивает информирование застрахованных лиц о предполагаемом размере страховой пенсии по старости.</w:t>
      </w:r>
    </w:p>
    <w:p>
      <w:pPr>
        <w:pStyle w:val="0"/>
        <w:jc w:val="both"/>
      </w:pPr>
      <w:r>
        <w:rPr>
          <w:sz w:val="20"/>
        </w:rPr>
        <w:t xml:space="preserve">(в ред. Федерального </w:t>
      </w:r>
      <w:hyperlink w:history="0" r:id="rId255"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571" w:name="P571"/>
    <w:bookmarkEnd w:id="571"/>
    <w:p>
      <w:pPr>
        <w:pStyle w:val="0"/>
        <w:spacing w:before="200" w:line-rule="auto"/>
        <w:ind w:firstLine="540"/>
        <w:jc w:val="both"/>
      </w:pPr>
      <w:r>
        <w:rPr>
          <w:sz w:val="20"/>
        </w:rPr>
        <w:t xml:space="preserve">2. Фонд пенсионного и социального страхования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w:t>
      </w:r>
      <w:hyperlink w:history="0" r:id="rId25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пенсии, назначенной в соответствии с </w:t>
      </w:r>
      <w:hyperlink w:history="0" r:id="rId25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w:t>
      </w:r>
    </w:p>
    <w:p>
      <w:pPr>
        <w:pStyle w:val="0"/>
        <w:jc w:val="both"/>
      </w:pPr>
      <w:r>
        <w:rPr>
          <w:sz w:val="20"/>
        </w:rPr>
        <w:t xml:space="preserve">(в ред. Федерального </w:t>
      </w:r>
      <w:hyperlink w:history="0" r:id="rId25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Информирование о предполагаемом размере страховой пенсии по старости осуществляется Фондом пенсионного и социального страхования Российской Федерации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pPr>
        <w:pStyle w:val="0"/>
        <w:jc w:val="both"/>
      </w:pPr>
      <w:r>
        <w:rPr>
          <w:sz w:val="20"/>
        </w:rPr>
        <w:t xml:space="preserve">(в ред. Федерального </w:t>
      </w:r>
      <w:hyperlink w:history="0" r:id="rId259"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4. Застрахованные лица, указанные в </w:t>
      </w:r>
      <w:hyperlink w:history="0" w:anchor="P571" w:tooltip="2. Фонд пенсионного и социального страхования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Законом Российской Федерации от 15 мая 1991 года N 1244-1 &quot;О социальной защите граждан, подвергши...">
        <w:r>
          <w:rPr>
            <w:sz w:val="20"/>
            <w:color w:val="0000ff"/>
          </w:rPr>
          <w:t xml:space="preserve">части 2</w:t>
        </w:r>
      </w:hyperlink>
      <w:r>
        <w:rPr>
          <w:sz w:val="20"/>
        </w:rP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Фонда пенсионного и социального страхования Российской Федерации сведения о предполагаемом размере страховой пенсии по старости.</w:t>
      </w:r>
    </w:p>
    <w:p>
      <w:pPr>
        <w:pStyle w:val="0"/>
        <w:jc w:val="both"/>
      </w:pPr>
      <w:r>
        <w:rPr>
          <w:sz w:val="20"/>
        </w:rPr>
        <w:t xml:space="preserve">(в ред. Федерального </w:t>
      </w:r>
      <w:hyperlink w:history="0" r:id="rId26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5. В состав направляемых застрахованному лицу сведений о предполагаемом размере страховой пенсии по старости включаются следующие данные по состоянию на дату осуществления информирования:</w:t>
      </w:r>
    </w:p>
    <w:p>
      <w:pPr>
        <w:pStyle w:val="0"/>
        <w:spacing w:before="200" w:line-rule="auto"/>
        <w:ind w:firstLine="540"/>
        <w:jc w:val="both"/>
      </w:pPr>
      <w:r>
        <w:rPr>
          <w:sz w:val="20"/>
        </w:rPr>
        <w:t xml:space="preserve">1) фамилия, имя, отчество (при наличии);</w:t>
      </w:r>
    </w:p>
    <w:p>
      <w:pPr>
        <w:pStyle w:val="0"/>
        <w:spacing w:before="200" w:line-rule="auto"/>
        <w:ind w:firstLine="540"/>
        <w:jc w:val="both"/>
      </w:pPr>
      <w:r>
        <w:rPr>
          <w:sz w:val="20"/>
        </w:rPr>
        <w:t xml:space="preserve">2) дата рождения;</w:t>
      </w:r>
    </w:p>
    <w:p>
      <w:pPr>
        <w:pStyle w:val="0"/>
        <w:spacing w:before="200" w:line-rule="auto"/>
        <w:ind w:firstLine="540"/>
        <w:jc w:val="both"/>
      </w:pPr>
      <w:r>
        <w:rPr>
          <w:sz w:val="20"/>
        </w:rPr>
        <w:t xml:space="preserve">3) страховой номер индивидуального лицевого счета;</w:t>
      </w:r>
    </w:p>
    <w:p>
      <w:pPr>
        <w:pStyle w:val="0"/>
        <w:spacing w:before="200" w:line-rule="auto"/>
        <w:ind w:firstLine="540"/>
        <w:jc w:val="both"/>
      </w:pPr>
      <w:r>
        <w:rPr>
          <w:sz w:val="20"/>
        </w:rPr>
        <w:t xml:space="preserve">4) сведения об общей продолжительности периодов трудовой и (или) иной деятельности, включаемых в страховой стаж в соответствии со </w:t>
      </w:r>
      <w:hyperlink w:history="0" w:anchor="P153" w:tooltip="Статья 11. Периоды работы и (или) иной деятельности, включаемые в страховой стаж">
        <w:r>
          <w:rPr>
            <w:sz w:val="20"/>
            <w:color w:val="0000ff"/>
          </w:rPr>
          <w:t xml:space="preserve">статьей 11</w:t>
        </w:r>
      </w:hyperlink>
      <w:r>
        <w:rPr>
          <w:sz w:val="20"/>
        </w:rPr>
        <w:t xml:space="preserve"> настоящего Федерального закона, а также иных периодов, засчитываемых в страховой стаж в соответствии со </w:t>
      </w:r>
      <w:hyperlink w:history="0" w:anchor="P160" w:tooltip="Статья 12. Иные периоды, засчитываемые в страховой стаж">
        <w:r>
          <w:rPr>
            <w:sz w:val="20"/>
            <w:color w:val="0000ff"/>
          </w:rPr>
          <w:t xml:space="preserve">статьей 12</w:t>
        </w:r>
      </w:hyperlink>
      <w:r>
        <w:rPr>
          <w:sz w:val="20"/>
        </w:rPr>
        <w:t xml:space="preserve"> настоящего Федерального закона, отраженных на индивидуальном лицевом счете застрахованного лица в соответствии с Федеральным </w:t>
      </w:r>
      <w:hyperlink w:history="0" r:id="rId261"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262"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583" w:name="P583"/>
    <w:bookmarkEnd w:id="583"/>
    <w:p>
      <w:pPr>
        <w:pStyle w:val="0"/>
        <w:spacing w:before="200" w:line-rule="auto"/>
        <w:ind w:firstLine="540"/>
        <w:jc w:val="both"/>
      </w:pPr>
      <w:r>
        <w:rPr>
          <w:sz w:val="20"/>
        </w:rPr>
        <w:t xml:space="preserve">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w:t>
      </w:r>
      <w:hyperlink w:history="0" r:id="rId26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законом</w:t>
        </w:r>
      </w:hyperlink>
      <w:r>
        <w:rPr>
          <w:sz w:val="20"/>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26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6) информация об условиях приобретения права на страховую пенсию по старости в соответствии со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w:t>
      </w:r>
    </w:p>
    <w:bookmarkStart w:id="586" w:name="P586"/>
    <w:bookmarkEnd w:id="586"/>
    <w:p>
      <w:pPr>
        <w:pStyle w:val="0"/>
        <w:spacing w:before="200" w:line-rule="auto"/>
        <w:ind w:firstLine="540"/>
        <w:jc w:val="both"/>
      </w:pPr>
      <w:r>
        <w:rPr>
          <w:sz w:val="20"/>
        </w:rPr>
        <w:t xml:space="preserve">7) сведения о стоимости индивидуального пенсионного коэффициента в соответствии с законодательством Российской Федерации;</w:t>
      </w:r>
    </w:p>
    <w:p>
      <w:pPr>
        <w:pStyle w:val="0"/>
        <w:spacing w:before="200" w:line-rule="auto"/>
        <w:ind w:firstLine="540"/>
        <w:jc w:val="both"/>
      </w:pPr>
      <w:r>
        <w:rPr>
          <w:sz w:val="20"/>
        </w:rPr>
        <w:t xml:space="preserve">8) сведения о предполагаемом размере страховой пенсии по старости, определенном с учетом сведений, указанных в </w:t>
      </w:r>
      <w:hyperlink w:history="0" w:anchor="P583" w:tooltip="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социального страхования&quot;;">
        <w:r>
          <w:rPr>
            <w:sz w:val="20"/>
            <w:color w:val="0000ff"/>
          </w:rPr>
          <w:t xml:space="preserve">пунктах 5</w:t>
        </w:r>
      </w:hyperlink>
      <w:r>
        <w:rPr>
          <w:sz w:val="20"/>
        </w:rPr>
        <w:t xml:space="preserve"> и </w:t>
      </w:r>
      <w:hyperlink w:history="0" w:anchor="P586" w:tooltip="7) сведения о стоимости индивидуального пенсионного коэффициента в соответствии с законодательством Российской Федерации;">
        <w:r>
          <w:rPr>
            <w:sz w:val="20"/>
            <w:color w:val="0000ff"/>
          </w:rPr>
          <w:t xml:space="preserve">7</w:t>
        </w:r>
      </w:hyperlink>
      <w:r>
        <w:rPr>
          <w:sz w:val="20"/>
        </w:rPr>
        <w:t xml:space="preserve"> настоящей части, и размере фиксированной выплаты к страховой пенсии по старости в соответствии с законодательством Российской Федерации по состоянию на дату осуществления информирования.</w:t>
      </w:r>
    </w:p>
    <w:p>
      <w:pPr>
        <w:pStyle w:val="0"/>
        <w:spacing w:before="200" w:line-rule="auto"/>
        <w:ind w:firstLine="540"/>
        <w:jc w:val="both"/>
      </w:pPr>
      <w:r>
        <w:rPr>
          <w:sz w:val="20"/>
        </w:rPr>
        <w:t xml:space="preserve">6. Сведения о предполагаемом размере страховой пенсии по старости предоставляются застрахованным лицам в </w:t>
      </w:r>
      <w:hyperlink w:history="0" r:id="rId265" w:tooltip="Приказ Минтруда России от 20.07.2021 N 484н (ред. от 15.12.2022) &quot;Об утверждении Порядка и формы предоставления сведений о предполагаемом размере страховой пенсии по старости&quot; (Зарегистрировано в Минюсте России 23.08.2021 N 64739) {КонсультантПлюс}">
        <w:r>
          <w:rPr>
            <w:sz w:val="20"/>
            <w:color w:val="0000ff"/>
          </w:rPr>
          <w:t xml:space="preserve">порядке</w:t>
        </w:r>
      </w:hyperlink>
      <w:r>
        <w:rPr>
          <w:sz w:val="20"/>
        </w:rPr>
        <w:t xml:space="preserve"> и по </w:t>
      </w:r>
      <w:hyperlink w:history="0" r:id="rId266" w:tooltip="Приказ Минтруда России от 20.07.2021 N 484н (ред. от 15.12.2022) &quot;Об утверждении Порядка и формы предоставления сведений о предполагаемом размере страховой пенсии по старости&quot; (Зарегистрировано в Минюсте России 23.08.2021 N 64739) {КонсультантПлюс}">
        <w:r>
          <w:rPr>
            <w:sz w:val="20"/>
            <w:color w:val="0000ff"/>
          </w:rPr>
          <w:t xml:space="preserve">форме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ind w:firstLine="540"/>
        <w:jc w:val="both"/>
      </w:pPr>
      <w:r>
        <w:rPr>
          <w:sz w:val="20"/>
        </w:rPr>
      </w:r>
    </w:p>
    <w:bookmarkStart w:id="590" w:name="P590"/>
    <w:bookmarkEnd w:id="590"/>
    <w:p>
      <w:pPr>
        <w:pStyle w:val="2"/>
        <w:outlineLvl w:val="1"/>
        <w:jc w:val="center"/>
      </w:pPr>
      <w:r>
        <w:rPr>
          <w:sz w:val="20"/>
        </w:rPr>
        <w:t xml:space="preserve">Глава 5. УСТАНОВЛЕНИЕ СТРАХОВЫХ ПЕНСИЙ, ВЫПЛАТА И ДОСТАВКА</w:t>
      </w:r>
    </w:p>
    <w:p>
      <w:pPr>
        <w:pStyle w:val="2"/>
        <w:jc w:val="center"/>
      </w:pPr>
      <w:r>
        <w:rPr>
          <w:sz w:val="20"/>
        </w:rPr>
        <w:t xml:space="preserve">СТРАХОВЫХ ПЕНСИЙ, ФИКСИРОВАННОЙ ВЫПЛАТЫ К СТРАХОВОЙ ПЕНСИИ</w:t>
      </w:r>
    </w:p>
    <w:p>
      <w:pPr>
        <w:pStyle w:val="0"/>
        <w:ind w:firstLine="540"/>
        <w:jc w:val="both"/>
      </w:pPr>
      <w:r>
        <w:rPr>
          <w:sz w:val="20"/>
        </w:rPr>
      </w:r>
    </w:p>
    <w:bookmarkStart w:id="593" w:name="P593"/>
    <w:bookmarkEnd w:id="593"/>
    <w:p>
      <w:pPr>
        <w:pStyle w:val="2"/>
        <w:outlineLvl w:val="2"/>
        <w:ind w:firstLine="540"/>
        <w:jc w:val="both"/>
      </w:pPr>
      <w:r>
        <w:rPr>
          <w:sz w:val="20"/>
        </w:rPr>
        <w:t xml:space="preserve">Статья 21. Порядок установления страховых пенсий, выплаты и доставки страховых пенсий, фиксированной выплаты к страховой пенсии</w:t>
      </w:r>
    </w:p>
    <w:p>
      <w:pPr>
        <w:pStyle w:val="0"/>
        <w:ind w:firstLine="540"/>
        <w:jc w:val="both"/>
      </w:pPr>
      <w:r>
        <w:rPr>
          <w:sz w:val="20"/>
        </w:rPr>
      </w:r>
    </w:p>
    <w:bookmarkStart w:id="595" w:name="P595"/>
    <w:bookmarkEnd w:id="595"/>
    <w:p>
      <w:pPr>
        <w:pStyle w:val="0"/>
        <w:ind w:firstLine="540"/>
        <w:jc w:val="both"/>
      </w:pPr>
      <w:r>
        <w:rPr>
          <w:sz w:val="20"/>
        </w:rP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w:history="0" r:id="rId267"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bookmarkStart w:id="596" w:name="P596"/>
    <w:bookmarkEnd w:id="596"/>
    <w:p>
      <w:pPr>
        <w:pStyle w:val="0"/>
        <w:spacing w:before="200" w:line-rule="auto"/>
        <w:ind w:firstLine="540"/>
        <w:jc w:val="both"/>
      </w:pPr>
      <w:r>
        <w:rPr>
          <w:sz w:val="20"/>
        </w:rPr>
        <w:t xml:space="preserve">2. 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pPr>
        <w:pStyle w:val="0"/>
        <w:jc w:val="both"/>
      </w:pPr>
      <w:r>
        <w:rPr>
          <w:sz w:val="20"/>
        </w:rPr>
        <w:t xml:space="preserve">(в ред. Федерального </w:t>
      </w:r>
      <w:hyperlink w:history="0" r:id="rId268"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bookmarkStart w:id="599" w:name="P599"/>
    <w:bookmarkEnd w:id="599"/>
    <w:p>
      <w:pPr>
        <w:pStyle w:val="0"/>
        <w:spacing w:before="200" w:line-rule="auto"/>
        <w:ind w:firstLine="540"/>
        <w:jc w:val="both"/>
      </w:pPr>
      <w:r>
        <w:rPr>
          <w:sz w:val="20"/>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w:history="0" r:id="rId269"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w:t>
        </w:r>
      </w:hyperlink>
      <w:r>
        <w:rPr>
          <w:sz w:val="20"/>
        </w:rPr>
        <w:t xml:space="preserve"> настоящей статьи, не позднее пяти рабочих дней со дня подачи соответствующего заявления.</w:t>
      </w:r>
    </w:p>
    <w:p>
      <w:pPr>
        <w:pStyle w:val="0"/>
        <w:jc w:val="both"/>
      </w:pPr>
      <w:r>
        <w:rPr>
          <w:sz w:val="20"/>
        </w:rPr>
        <w:t xml:space="preserve">(в ред. Федерального </w:t>
      </w:r>
      <w:hyperlink w:history="0" r:id="rId27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4.1. При назначении страховой пенсии в случаях, предусмотренных </w:t>
      </w:r>
      <w:hyperlink w:history="0" w:anchor="P653" w:tooltip="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sz w:val="20"/>
            <w:color w:val="0000ff"/>
          </w:rPr>
          <w:t xml:space="preserve">частями 6</w:t>
        </w:r>
      </w:hyperlink>
      <w:r>
        <w:rPr>
          <w:sz w:val="20"/>
        </w:rPr>
        <w:t xml:space="preserve">, </w:t>
      </w:r>
      <w:hyperlink w:history="0" w:anchor="P655" w:tooltip="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sz w:val="20"/>
            <w:color w:val="0000ff"/>
          </w:rPr>
          <w:t xml:space="preserve">6.1</w:t>
        </w:r>
      </w:hyperlink>
      <w:r>
        <w:rPr>
          <w:sz w:val="20"/>
        </w:rPr>
        <w:t xml:space="preserve">, </w:t>
      </w:r>
      <w:hyperlink w:history="0" w:anchor="P659" w:tooltip="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sz w:val="20"/>
            <w:color w:val="0000ff"/>
          </w:rPr>
          <w:t xml:space="preserve">6.3 статьи 22</w:t>
        </w:r>
      </w:hyperlink>
      <w:r>
        <w:rPr>
          <w:sz w:val="20"/>
        </w:rPr>
        <w:t xml:space="preserve">, </w:t>
      </w:r>
      <w:hyperlink w:history="0" w:anchor="P782" w:tooltip="Статья 25.1. Особенности назначения страховых пенсий по инвалидности">
        <w:r>
          <w:rPr>
            <w:sz w:val="20"/>
            <w:color w:val="0000ff"/>
          </w:rPr>
          <w:t xml:space="preserve">статьей 25.1</w:t>
        </w:r>
      </w:hyperlink>
      <w:r>
        <w:rPr>
          <w:sz w:val="20"/>
        </w:rPr>
        <w:t xml:space="preserve"> настоящего Федерального закона, при перерасчете размера страховой пенсии, фиксированной выплаты к страховой пенсии в случаях, предусмотренных </w:t>
      </w:r>
      <w:hyperlink w:history="0" w:anchor="P458" w:tooltip="3) увеличения по данным индивидуального (персонифицированного) учета в системах обязательного пенсионного страхования и обязательного социаль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w:r>
          <w:rPr>
            <w:sz w:val="20"/>
            <w:color w:val="0000ff"/>
          </w:rPr>
          <w:t xml:space="preserve">пунктом 3 части 2</w:t>
        </w:r>
      </w:hyperlink>
      <w:r>
        <w:rPr>
          <w:sz w:val="20"/>
        </w:rPr>
        <w:t xml:space="preserve">, </w:t>
      </w:r>
      <w:hyperlink w:history="0" w:anchor="P479" w:tooltip="7. В случае представления после назначения страховой пенсии страхователем сведений индивидуального (персонифицированного) учета в системах обязательного пенсионного страхования и обязательного социального страхования за период после регистрации гражданина в качестве застрахованного лица в соответствии с Федеральным законом от 1 апреля 1996 года N 27-ФЗ &quot;Об индивидуальном (персонифицированном) учете в системах обязательного пенсионного страхования и обязательного социального страхования&quot; в отношении перио...">
        <w:r>
          <w:rPr>
            <w:sz w:val="20"/>
            <w:color w:val="0000ff"/>
          </w:rPr>
          <w:t xml:space="preserve">частью 7 статьи 18</w:t>
        </w:r>
      </w:hyperlink>
      <w:r>
        <w:rPr>
          <w:sz w:val="20"/>
        </w:rPr>
        <w:t xml:space="preserve">, </w:t>
      </w:r>
      <w:hyperlink w:history="0" w:anchor="P713" w:tooltip="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
        <w:r>
          <w:rPr>
            <w:sz w:val="20"/>
            <w:color w:val="0000ff"/>
          </w:rPr>
          <w:t xml:space="preserve">пунктом 1 части 4</w:t>
        </w:r>
      </w:hyperlink>
      <w:r>
        <w:rPr>
          <w:sz w:val="20"/>
        </w:rPr>
        <w:t xml:space="preserve">, </w:t>
      </w:r>
      <w:hyperlink w:history="0" w:anchor="P716" w:tooltip="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
        <w:r>
          <w:rPr>
            <w:sz w:val="20"/>
            <w:color w:val="0000ff"/>
          </w:rPr>
          <w:t xml:space="preserve">частью 5 статьи 23</w:t>
        </w:r>
      </w:hyperlink>
      <w:r>
        <w:rPr>
          <w:sz w:val="20"/>
        </w:rPr>
        <w:t xml:space="preserve"> настоящего Федерального закона, при возобновлении выплаты страховой пенсии в случаях, предусмотренных </w:t>
      </w:r>
      <w:hyperlink w:history="0" w:anchor="P737" w:tooltip="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пунктах 3, 3.1 и 4 части 1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пунктах 3, 3.1 и 4 части 1 настоящей статьи, с 1-го числа месяца, следующего за месяцем, в котором орг...">
        <w:r>
          <w:rPr>
            <w:sz w:val="20"/>
            <w:color w:val="0000ff"/>
          </w:rPr>
          <w:t xml:space="preserve">частями 3.1</w:t>
        </w:r>
      </w:hyperlink>
      <w:r>
        <w:rPr>
          <w:sz w:val="20"/>
        </w:rPr>
        <w:t xml:space="preserve">, </w:t>
      </w:r>
      <w:hyperlink w:history="0" w:anchor="P739" w:tooltip="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страховой пенсии,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
        <w:r>
          <w:rPr>
            <w:sz w:val="20"/>
            <w:color w:val="0000ff"/>
          </w:rPr>
          <w:t xml:space="preserve">4</w:t>
        </w:r>
      </w:hyperlink>
      <w:r>
        <w:rPr>
          <w:sz w:val="20"/>
        </w:rPr>
        <w:t xml:space="preserve">, </w:t>
      </w:r>
      <w:hyperlink w:history="0" w:anchor="P741" w:tooltip="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
        <w:r>
          <w:rPr>
            <w:sz w:val="20"/>
            <w:color w:val="0000ff"/>
          </w:rPr>
          <w:t xml:space="preserve">5 статьи 24</w:t>
        </w:r>
      </w:hyperlink>
      <w:r>
        <w:rPr>
          <w:sz w:val="20"/>
        </w:rPr>
        <w:t xml:space="preserve"> настоящего Федерального закона, согласие гражданина предполагается и не требует подтверждения.</w:t>
      </w:r>
    </w:p>
    <w:p>
      <w:pPr>
        <w:pStyle w:val="0"/>
        <w:jc w:val="both"/>
      </w:pPr>
      <w:r>
        <w:rPr>
          <w:sz w:val="20"/>
        </w:rPr>
        <w:t xml:space="preserve">(часть 4.1 введена Федеральным </w:t>
      </w:r>
      <w:hyperlink w:history="0" r:id="rId271"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w:history="0" r:id="rId272" w:tooltip="Постановление Правительства РФ от 17.07.1995 N 713 (ред. от 15.11.2022)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либо по месту фактического проживания, подтвержденному личным </w:t>
      </w:r>
      <w:hyperlink w:history="0" r:id="rId273"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заявлением</w:t>
        </w:r>
      </w:hyperlink>
      <w:r>
        <w:rPr>
          <w:sz w:val="20"/>
        </w:rPr>
        <w:t xml:space="preserve"> пенсионера.</w:t>
      </w:r>
    </w:p>
    <w:bookmarkStart w:id="604" w:name="P604"/>
    <w:bookmarkEnd w:id="604"/>
    <w:p>
      <w:pPr>
        <w:pStyle w:val="0"/>
        <w:spacing w:before="200" w:line-rule="auto"/>
        <w:ind w:firstLine="540"/>
        <w:jc w:val="both"/>
      </w:pPr>
      <w:r>
        <w:rPr>
          <w:sz w:val="20"/>
        </w:rPr>
        <w:t xml:space="preserve">6. </w:t>
      </w:r>
      <w:hyperlink w:history="0" r:id="rId274" w:tooltip="Приказ Минтруда России от 04.08.2021 N 538н (ред. от 15.12.2022) &quot;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quot; (Зарегистрировано в Минюсте России 19.10.2021 N 65471) {КонсультантПлюс}">
        <w:r>
          <w:rPr>
            <w:sz w:val="20"/>
            <w:color w:val="0000ff"/>
          </w:rPr>
          <w:t xml:space="preserve">Перечень</w:t>
        </w:r>
      </w:hyperlink>
      <w:r>
        <w:rPr>
          <w:sz w:val="20"/>
        </w:rP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w:history="0" r:id="rId275" w:tooltip="Приказ Минтруда России от 05.08.2021 N 546н (ред. от 15.12.2022) &quot;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 {КонсультантПлюс}">
        <w:r>
          <w:rPr>
            <w:sz w:val="20"/>
            <w:color w:val="0000ff"/>
          </w:rPr>
          <w:t xml:space="preserve">правила</w:t>
        </w:r>
      </w:hyperlink>
      <w:r>
        <w:rPr>
          <w:sz w:val="20"/>
        </w:rP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w:history="0" r:id="rId276" w:tooltip="Приказ Минтруда России от 05.08.2021 N 545н (ред. от 15.12.2022)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14.10.2021 N 65407) {КонсультантПлюс}">
        <w:r>
          <w:rPr>
            <w:sz w:val="20"/>
            <w:color w:val="0000ff"/>
          </w:rPr>
          <w:t xml:space="preserve">правила</w:t>
        </w:r>
      </w:hyperlink>
      <w:r>
        <w:rPr>
          <w:sz w:val="20"/>
        </w:rP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w:history="0" r:id="rId277" w:tooltip="Приказ Минтруда России от 08.09.2015 N 616н (ред. от 10.03.2022) &quot;Об утверждении Правил ведения пенсионной документации&quot; (Зарегистрировано в Минюсте России 30.10.2015 N 39567) {КонсультантПлюс}">
        <w:r>
          <w:rPr>
            <w:sz w:val="20"/>
            <w:color w:val="0000ff"/>
          </w:rPr>
          <w:t xml:space="preserve">правила</w:t>
        </w:r>
      </w:hyperlink>
      <w:r>
        <w:rPr>
          <w:sz w:val="20"/>
        </w:rPr>
        <w:t xml:space="preserve"> ведения пенсионной документации, а также </w:t>
      </w:r>
      <w:hyperlink w:history="0" r:id="rId278" w:tooltip="Приказ Минтруда России от 03.09.2014 N 602н (ред. от 15.12.2022) &quot;Об утверждении Положения о сроках хранения выплатных дел и документов о выплате и доставке страховой пенсии, накопительной пенсии и пенсий по государственному пенсионному обеспечению&quot; (Зарегистрировано в Минюсте России 05.11.2014 N 34563) {КонсультантПлюс}">
        <w:r>
          <w:rPr>
            <w:sz w:val="20"/>
            <w:color w:val="0000ff"/>
          </w:rPr>
          <w:t xml:space="preserve">сроки</w:t>
        </w:r>
      </w:hyperlink>
      <w:r>
        <w:rPr>
          <w:sz w:val="20"/>
        </w:rP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w:history="0" r:id="rId279" w:tooltip="Постановление Правления ПФ РФ от 28.12.2018 N 574п &quot;Об утверждении Требований к формату документов выплатного дела в электронной форме&quot; (Зарегистрировано в Минюсте России 25.04.2019 N 54521) {КонсультантПлюс}">
        <w:r>
          <w:rPr>
            <w:sz w:val="20"/>
            <w:color w:val="0000ff"/>
          </w:rPr>
          <w:t xml:space="preserve">Требования</w:t>
        </w:r>
      </w:hyperlink>
      <w:r>
        <w:rPr>
          <w:sz w:val="20"/>
        </w:rPr>
        <w:t xml:space="preserve"> к формату документов выплатного дела в электронной форме устанавливаются Фондом пенсионного и социального страхования Российской Федерации.</w:t>
      </w:r>
    </w:p>
    <w:p>
      <w:pPr>
        <w:pStyle w:val="0"/>
        <w:jc w:val="both"/>
      </w:pPr>
      <w:r>
        <w:rPr>
          <w:sz w:val="20"/>
        </w:rPr>
        <w:t xml:space="preserve">(в ред. Федеральных законов от 03.10.2018 </w:t>
      </w:r>
      <w:hyperlink w:history="0" r:id="rId28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14.07.2022 </w:t>
      </w:r>
      <w:hyperlink w:history="0" r:id="rId2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606" w:name="P606"/>
    <w:bookmarkEnd w:id="606"/>
    <w:p>
      <w:pPr>
        <w:pStyle w:val="0"/>
        <w:spacing w:before="200" w:line-rule="auto"/>
        <w:ind w:firstLine="540"/>
        <w:jc w:val="both"/>
      </w:pPr>
      <w:r>
        <w:rPr>
          <w:sz w:val="20"/>
        </w:rP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w:history="0" r:id="rId28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bookmarkStart w:id="607" w:name="P607"/>
    <w:bookmarkEnd w:id="607"/>
    <w:p>
      <w:pPr>
        <w:pStyle w:val="0"/>
        <w:spacing w:before="200" w:line-rule="auto"/>
        <w:ind w:firstLine="540"/>
        <w:jc w:val="both"/>
      </w:pPr>
      <w:r>
        <w:rPr>
          <w:sz w:val="20"/>
        </w:rPr>
        <w:t xml:space="preserve">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bookmarkStart w:id="608" w:name="P608"/>
    <w:bookmarkEnd w:id="608"/>
    <w:p>
      <w:pPr>
        <w:pStyle w:val="0"/>
        <w:spacing w:before="200" w:line-rule="auto"/>
        <w:ind w:firstLine="540"/>
        <w:jc w:val="both"/>
      </w:pPr>
      <w:r>
        <w:rPr>
          <w:sz w:val="20"/>
        </w:rPr>
        <w:t xml:space="preserve">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частью 7</w:t>
        </w:r>
      </w:hyperlink>
      <w:r>
        <w:rPr>
          <w:sz w:val="20"/>
        </w:rPr>
        <w:t xml:space="preserve">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
    <w:p>
      <w:pPr>
        <w:pStyle w:val="0"/>
        <w:jc w:val="both"/>
      </w:pPr>
      <w:r>
        <w:rPr>
          <w:sz w:val="20"/>
        </w:rPr>
        <w:t xml:space="preserve">(часть 8.1 введена Федеральным </w:t>
      </w:r>
      <w:hyperlink w:history="0" r:id="rId28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pPr>
        <w:pStyle w:val="0"/>
        <w:spacing w:before="200" w:line-rule="auto"/>
        <w:ind w:firstLine="540"/>
        <w:jc w:val="both"/>
      </w:pPr>
      <w:r>
        <w:rPr>
          <w:sz w:val="20"/>
        </w:rPr>
        <w:t xml:space="preserve">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pPr>
        <w:pStyle w:val="0"/>
        <w:spacing w:before="200" w:line-rule="auto"/>
        <w:ind w:firstLine="540"/>
        <w:jc w:val="both"/>
      </w:pPr>
      <w:r>
        <w:rPr>
          <w:sz w:val="20"/>
        </w:rPr>
        <w:t xml:space="preserve">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pPr>
        <w:pStyle w:val="0"/>
        <w:spacing w:before="200" w:line-rule="auto"/>
        <w:ind w:firstLine="540"/>
        <w:jc w:val="both"/>
      </w:pPr>
      <w:r>
        <w:rPr>
          <w:sz w:val="20"/>
        </w:rP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w:history="0" r:id="rId284" w:tooltip="Федеральный закон от 26.10.2002 N 127-ФЗ (ред. от 28.12.2022)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за исключением случаев, предусмотренных </w:t>
      </w:r>
      <w:hyperlink w:history="0" w:anchor="P805" w:tooltip="Статья 26.1. Выплата страховой пенсии в период осуществления работы и (или) иной деятельности">
        <w:r>
          <w:rPr>
            <w:sz w:val="20"/>
            <w:color w:val="0000ff"/>
          </w:rPr>
          <w:t xml:space="preserve">статьей 26.1</w:t>
        </w:r>
      </w:hyperlink>
      <w:r>
        <w:rPr>
          <w:sz w:val="20"/>
        </w:rPr>
        <w:t xml:space="preserve"> настоящего Федерального закона.</w:t>
      </w:r>
    </w:p>
    <w:p>
      <w:pPr>
        <w:pStyle w:val="0"/>
        <w:jc w:val="both"/>
      </w:pPr>
      <w:r>
        <w:rPr>
          <w:sz w:val="20"/>
        </w:rPr>
        <w:t xml:space="preserve">(в ред. Федеральных законов от 29.12.2015 </w:t>
      </w:r>
      <w:hyperlink w:history="0" r:id="rId285"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N 385-ФЗ</w:t>
        </w:r>
      </w:hyperlink>
      <w:r>
        <w:rPr>
          <w:sz w:val="20"/>
        </w:rPr>
        <w:t xml:space="preserve">, от 03.10.2018 </w:t>
      </w:r>
      <w:hyperlink w:history="0" r:id="rId28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01.05.2023 ч. 13 ст. 21 излагается в новой редакции (</w:t>
            </w:r>
            <w:hyperlink w:history="0" r:id="rId287"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76-ФЗ). См. будущую </w:t>
            </w:r>
            <w:hyperlink w:history="0" r:id="rId288" w:tooltip="Федеральный закон от 28.12.2013 N 400-ФЗ (ред. от 18.03.2023) &quot;О страховых пенс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7" w:name="P617"/>
    <w:bookmarkEnd w:id="617"/>
    <w:p>
      <w:pPr>
        <w:pStyle w:val="0"/>
        <w:spacing w:before="260" w:line-rule="auto"/>
        <w:ind w:firstLine="540"/>
        <w:jc w:val="both"/>
      </w:pPr>
      <w:r>
        <w:rPr>
          <w:sz w:val="20"/>
        </w:rPr>
        <w:t xml:space="preserve">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В случае представления организацией, выбранной пенсионером для доставки страховой пенсии, информации об изменении данных, на основании которых осуществляется доставка страховой пенсии этому пенсионеру (реквизитов счета пенсионера, открытого в выбранной им кредитной организации, наименования подразделения выбранной пенсионером организации, осуществляющей доставку страховой пенсии), орган, осуществляющий пенсионное обеспечение, учитывает представленную информацию при организации доставки страховой пенсии пенсионеру. В заявлении о доставке страховой пенсии пенсионер, выбравший для доставки пенсии организацию почтовой связи или иную организацию, занимающуюся доставкой пенсий, вправе по желанию указать информацию о перечислении не полученной им в текущем месяце суммы страховой пенсии на его счет в кредитной организации. В соответствии с указанным заявлением орган, осуществляющий пенсионное обеспечение, перечисляет не полученную пенсионером в текущем месяце сумму страховой пенсии на его счет в кредитной организации не позднее чем через три рабочих дня со дня получения информации о доставленных и не доставленных в текущем месяце страховых пенсиях от организации почтовой связи или иной организации, занимающейся доставкой пенсий.</w:t>
      </w:r>
    </w:p>
    <w:p>
      <w:pPr>
        <w:pStyle w:val="0"/>
        <w:jc w:val="both"/>
      </w:pPr>
      <w:r>
        <w:rPr>
          <w:sz w:val="20"/>
        </w:rPr>
        <w:t xml:space="preserve">(часть 13 в ред. Федерального </w:t>
      </w:r>
      <w:hyperlink w:history="0" r:id="rId289"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bookmarkStart w:id="619" w:name="P619"/>
    <w:bookmarkEnd w:id="619"/>
    <w:p>
      <w:pPr>
        <w:pStyle w:val="0"/>
        <w:spacing w:before="200" w:line-rule="auto"/>
        <w:ind w:firstLine="540"/>
        <w:jc w:val="both"/>
      </w:pPr>
      <w:r>
        <w:rPr>
          <w:sz w:val="20"/>
        </w:rPr>
        <w:t xml:space="preserve">13.1. Выплата и доставка страховой пенсии, установленной гражданину в порядке, предусмотренном </w:t>
      </w:r>
      <w:hyperlink w:history="0" w:anchor="P782" w:tooltip="Статья 25.1. Особенности назначения страховых пенсий по инвалидности">
        <w:r>
          <w:rPr>
            <w:sz w:val="20"/>
            <w:color w:val="0000ff"/>
          </w:rPr>
          <w:t xml:space="preserve">статьей 25.1</w:t>
        </w:r>
      </w:hyperlink>
      <w:r>
        <w:rPr>
          <w:sz w:val="20"/>
        </w:rPr>
        <w:t xml:space="preserve">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получения страховой пенсии. Порядок подачи такого согласия и размещения в Единой государственной информационной системе социального обеспечения информации о реквизитах счета, указанного в этом согласии, устанавливается Правительством Российской Федерации. Выплата и доставка страховой пенсии в указанном порядке осуществляются при отсутствии волеизъявления гражданина о доставке страховой пенсии в порядке, предусмотренном </w:t>
      </w:r>
      <w:hyperlink w:history="0" w:anchor="P617" w:tooltip="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В случае представления организацией, выбранной пенсионером для доставки страховой пенсии, информации об изменении данных, на основании которых осущ...">
        <w:r>
          <w:rPr>
            <w:sz w:val="20"/>
            <w:color w:val="0000ff"/>
          </w:rPr>
          <w:t xml:space="preserve">частью 13</w:t>
        </w:r>
      </w:hyperlink>
      <w:r>
        <w:rPr>
          <w:sz w:val="20"/>
        </w:rPr>
        <w:t xml:space="preserve"> настоящей статьи. Орган, осуществляющий пенсионное обеспечение, извещает гражданина, страховая пенсия которому назначена в соответствии со </w:t>
      </w:r>
      <w:hyperlink w:history="0" w:anchor="P782" w:tooltip="Статья 25.1. Особенности назначения страховых пенсий по инвалидности">
        <w:r>
          <w:rPr>
            <w:sz w:val="20"/>
            <w:color w:val="0000ff"/>
          </w:rPr>
          <w:t xml:space="preserve">статьей 25.1</w:t>
        </w:r>
      </w:hyperlink>
      <w:r>
        <w:rPr>
          <w:sz w:val="20"/>
        </w:rPr>
        <w:t xml:space="preserve"> настоящего Федерального закона, о порядке выплаты и доставки пенсии.</w:t>
      </w:r>
    </w:p>
    <w:p>
      <w:pPr>
        <w:pStyle w:val="0"/>
        <w:jc w:val="both"/>
      </w:pPr>
      <w:r>
        <w:rPr>
          <w:sz w:val="20"/>
        </w:rPr>
        <w:t xml:space="preserve">(часть 13.1 введена Федеральным </w:t>
      </w:r>
      <w:hyperlink w:history="0" r:id="rId29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w:history="0" r:id="rId291" w:tooltip="Приказ Минтруда России от 14.11.2014 N 881н (ред. от 05.08.2021) &quot;Об утверждении типовых форм договоров о доставке пенсий, выплачиваемых Пенсионным фондом Российской Федерации, заключенных территориальными органами Пенсионного фонда Российской Федерации с кредитными организациями и организациями почтовой связи (иными организациями, занимающимися доставкой пенсий)&quot; (Зарегистрировано в Минюсте России 19.12.2014 N 35282) {КонсультантПлюс}">
        <w:r>
          <w:rPr>
            <w:sz w:val="20"/>
            <w:color w:val="0000ff"/>
          </w:rPr>
          <w:t xml:space="preserve">типовая форма</w:t>
        </w:r>
      </w:hyperlink>
      <w:r>
        <w:rPr>
          <w:sz w:val="20"/>
        </w:rP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01.05.2023 ч. 13 ст. 21 излагается в новой редакции (</w:t>
            </w:r>
            <w:hyperlink w:history="0" r:id="rId292"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76-ФЗ). См. будущую </w:t>
            </w:r>
            <w:hyperlink w:history="0" r:id="rId293" w:tooltip="Федеральный закон от 28.12.2013 N 400-ФЗ (ред. от 18.03.2023) &quot;О страховых пенс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w:history="0" r:id="rId294" w:tooltip="Приказ Минтруда России от 13.08.2014 N 550н (ред. от 15.12.2022) &quot;О требованиях и условиях, при соблюдении которых производится оплата услуг по доставке страховых пенсий и накопительной пенсии организациям почтовой связи и иным организациям, занимающимся их доставкой&quot; (Зарегистрировано в Минюсте России 11.11.2014 N 34636) {КонсультантПлюс}">
        <w:r>
          <w:rPr>
            <w:sz w:val="20"/>
            <w:color w:val="0000ff"/>
          </w:rPr>
          <w:t xml:space="preserve">требований и условий</w:t>
        </w:r>
      </w:hyperlink>
      <w:r>
        <w:rPr>
          <w:sz w:val="20"/>
        </w:rPr>
        <w:t xml:space="preserve">,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01.05.2023 в ч. 16 ст. 21 вносятся изменения (</w:t>
            </w:r>
            <w:hyperlink w:history="0" r:id="rId295"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76-ФЗ). См. будущую </w:t>
            </w:r>
            <w:hyperlink w:history="0" r:id="rId296" w:tooltip="Федеральный закон от 28.12.2013 N 400-ФЗ (ред. от 18.03.2023) &quot;О страховых пенс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Фонда пенсионного и социального страхования Российской Федерации, предназначенных для выплаты страховых пенсий, должны удовлетворять </w:t>
      </w:r>
      <w:hyperlink w:history="0" r:id="rId297" w:tooltip="Постановление Правительства РФ от 11.06.2015 N 587 (ред. от 24.03.2023) &quot;О требованиях к кредитным организациям,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Фонда пенсионного и социального страхования Российской Федерации, предназначенных для выплаты страховых пенсий&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jc w:val="both"/>
      </w:pPr>
      <w:r>
        <w:rPr>
          <w:sz w:val="20"/>
        </w:rPr>
        <w:t xml:space="preserve">(в ред. Федерального </w:t>
      </w:r>
      <w:hyperlink w:history="0" r:id="rId298"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17. Зачисление сумм страховой пенсии на счет пенсионера в кредитной организации производится без взимания комиссионного вознаграждения.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01.05.2023 в ч. 18 ст. 21 вносятся изменения (</w:t>
            </w:r>
            <w:hyperlink w:history="0" r:id="rId299" w:tooltip="Федеральный закон от 18.03.2023 N 76-ФЗ &quot;О внесении изменений в Федеральный закон &quot;О почтовой связ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76-ФЗ). См. будущую </w:t>
            </w:r>
            <w:hyperlink w:history="0" r:id="rId300" w:tooltip="Федеральный закон от 28.12.2013 N 400-ФЗ (ред. от 18.03.2023) &quot;О страховых пенсия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w:history="0" r:id="rId301" w:tooltip="&quot;Гражданский процессуальный кодекс Российской Федерации&quot; от 14.11.2002 N 138-ФЗ (ред. от 14.04.2023) {КонсультантПлюс}">
        <w:r>
          <w:rPr>
            <w:sz w:val="20"/>
            <w:color w:val="0000ff"/>
          </w:rPr>
          <w:t xml:space="preserve">законодательством</w:t>
        </w:r>
      </w:hyperlink>
      <w:r>
        <w:rPr>
          <w:sz w:val="20"/>
        </w:rP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pPr>
        <w:pStyle w:val="0"/>
        <w:spacing w:before="200" w:line-rule="auto"/>
        <w:ind w:firstLine="540"/>
        <w:jc w:val="both"/>
      </w:pPr>
      <w:r>
        <w:rPr>
          <w:sz w:val="20"/>
        </w:rPr>
        <w:t xml:space="preserve">19. По желанию пенсионера страховая пенсия может выплачиваться по доверенности, выдаваемой в </w:t>
      </w:r>
      <w:hyperlink w:history="0" r:id="rId302" w:tooltip="&quot;Гражданский кодекс Российской Федерации (часть первая)&quot; от 30.11.1994 N 51-ФЗ (ред. от 03.04.2023) {КонсультантПлюс}">
        <w:r>
          <w:rPr>
            <w:sz w:val="20"/>
            <w:color w:val="0000ff"/>
          </w:rPr>
          <w:t xml:space="preserve">порядке</w:t>
        </w:r>
      </w:hyperlink>
      <w:r>
        <w:rPr>
          <w:sz w:val="20"/>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history="0" w:anchor="P595" w:tooltip="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quot;Об обязательном пенсионном страховании в Российской Федерации&quot;, по месту жительства лица, обратившегося за страховой пенсией.">
        <w:r>
          <w:rPr>
            <w:sz w:val="20"/>
            <w:color w:val="0000ff"/>
          </w:rPr>
          <w:t xml:space="preserve">частью 1</w:t>
        </w:r>
      </w:hyperlink>
      <w:r>
        <w:rPr>
          <w:sz w:val="20"/>
        </w:rPr>
        <w:t xml:space="preserve"> настоящей статьи.</w:t>
      </w:r>
    </w:p>
    <w:bookmarkStart w:id="634" w:name="P634"/>
    <w:bookmarkEnd w:id="634"/>
    <w:p>
      <w:pPr>
        <w:pStyle w:val="0"/>
        <w:spacing w:before="200" w:line-rule="auto"/>
        <w:ind w:firstLine="540"/>
        <w:jc w:val="both"/>
      </w:pPr>
      <w:r>
        <w:rPr>
          <w:sz w:val="20"/>
        </w:rPr>
        <w:t xml:space="preserve">19.1. Выплата страховой пенсии по случаю потери кормильца нетрудоспособным членам семьи умершего кормильца, предусмотренным </w:t>
      </w:r>
      <w:hyperlink w:history="0" w:anchor="P129" w:tooltip="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sz w:val="20"/>
            <w:color w:val="0000ff"/>
          </w:rPr>
          <w:t xml:space="preserve">пунктом 1 части 2 статьи 10</w:t>
        </w:r>
      </w:hyperlink>
      <w:r>
        <w:rPr>
          <w:sz w:val="20"/>
        </w:rP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pPr>
        <w:pStyle w:val="0"/>
        <w:jc w:val="both"/>
      </w:pPr>
      <w:r>
        <w:rPr>
          <w:sz w:val="20"/>
        </w:rPr>
        <w:t xml:space="preserve">(часть 19.1 введена Федеральным </w:t>
      </w:r>
      <w:hyperlink w:history="0" r:id="rId303"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законом</w:t>
        </w:r>
      </w:hyperlink>
      <w:r>
        <w:rPr>
          <w:sz w:val="20"/>
        </w:rPr>
        <w:t xml:space="preserve"> от 12.11.2018 N 409-ФЗ)</w:t>
      </w:r>
    </w:p>
    <w:p>
      <w:pPr>
        <w:pStyle w:val="0"/>
        <w:spacing w:before="200" w:line-rule="auto"/>
        <w:ind w:firstLine="540"/>
        <w:jc w:val="both"/>
      </w:pPr>
      <w:r>
        <w:rPr>
          <w:sz w:val="20"/>
        </w:rPr>
        <w:t xml:space="preserve">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pPr>
        <w:pStyle w:val="0"/>
        <w:spacing w:before="200" w:line-rule="auto"/>
        <w:ind w:firstLine="540"/>
        <w:jc w:val="both"/>
      </w:pPr>
      <w:r>
        <w:rPr>
          <w:sz w:val="20"/>
        </w:rPr>
        <w:t xml:space="preserve">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pPr>
        <w:pStyle w:val="0"/>
        <w:spacing w:before="200" w:line-rule="auto"/>
        <w:ind w:firstLine="540"/>
        <w:jc w:val="both"/>
      </w:pPr>
      <w:r>
        <w:rPr>
          <w:sz w:val="20"/>
        </w:rPr>
        <w:t xml:space="preserve">22. Доставка фиксированной выплаты к страховой пенсии производится одновременно со страховой пенсией через организацию, доставляющую эту пенсию.</w:t>
      </w:r>
    </w:p>
    <w:p>
      <w:pPr>
        <w:pStyle w:val="0"/>
        <w:ind w:firstLine="540"/>
        <w:jc w:val="both"/>
      </w:pPr>
      <w:r>
        <w:rPr>
          <w:sz w:val="20"/>
        </w:rPr>
      </w:r>
    </w:p>
    <w:p>
      <w:pPr>
        <w:pStyle w:val="2"/>
        <w:outlineLvl w:val="2"/>
        <w:ind w:firstLine="540"/>
        <w:jc w:val="both"/>
      </w:pPr>
      <w:r>
        <w:rPr>
          <w:sz w:val="20"/>
        </w:rPr>
        <w:t xml:space="preserve">Статья 22. Сроки назначения страховой пенсии</w:t>
      </w:r>
    </w:p>
    <w:p>
      <w:pPr>
        <w:pStyle w:val="0"/>
        <w:ind w:firstLine="540"/>
        <w:jc w:val="both"/>
      </w:pPr>
      <w:r>
        <w:rPr>
          <w:sz w:val="20"/>
        </w:rPr>
      </w:r>
    </w:p>
    <w:p>
      <w:pPr>
        <w:pStyle w:val="0"/>
        <w:ind w:firstLine="540"/>
        <w:jc w:val="both"/>
      </w:pPr>
      <w:r>
        <w:rPr>
          <w:sz w:val="20"/>
        </w:rPr>
        <w:t xml:space="preserve">1. Страховая пенсия назначается со дня обращения за указанной пенсией, за исключением случаев, предусмотренных </w:t>
      </w:r>
      <w:hyperlink w:history="0" w:anchor="P649" w:tooltip="5. Страховая пенсия назначается ранее дня обращения за страховой пенсией, определенного частью 2 настоящей статьи, в следующих случаях:">
        <w:r>
          <w:rPr>
            <w:sz w:val="20"/>
            <w:color w:val="0000ff"/>
          </w:rPr>
          <w:t xml:space="preserve">частями 5</w:t>
        </w:r>
      </w:hyperlink>
      <w:r>
        <w:rPr>
          <w:sz w:val="20"/>
        </w:rPr>
        <w:t xml:space="preserve">, </w:t>
      </w:r>
      <w:hyperlink w:history="0" w:anchor="P653" w:tooltip="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sz w:val="20"/>
            <w:color w:val="0000ff"/>
          </w:rPr>
          <w:t xml:space="preserve">6</w:t>
        </w:r>
      </w:hyperlink>
      <w:r>
        <w:rPr>
          <w:sz w:val="20"/>
        </w:rPr>
        <w:t xml:space="preserve">, </w:t>
      </w:r>
      <w:hyperlink w:history="0" w:anchor="P655" w:tooltip="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sz w:val="20"/>
            <w:color w:val="0000ff"/>
          </w:rPr>
          <w:t xml:space="preserve">6.1</w:t>
        </w:r>
      </w:hyperlink>
      <w:r>
        <w:rPr>
          <w:sz w:val="20"/>
        </w:rPr>
        <w:t xml:space="preserve">, </w:t>
      </w:r>
      <w:hyperlink w:history="0" w:anchor="P659" w:tooltip="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sz w:val="20"/>
            <w:color w:val="0000ff"/>
          </w:rPr>
          <w:t xml:space="preserve">6.3</w:t>
        </w:r>
      </w:hyperlink>
      <w:r>
        <w:rPr>
          <w:sz w:val="20"/>
        </w:rPr>
        <w:t xml:space="preserve"> настоящей статьи, </w:t>
      </w:r>
      <w:hyperlink w:history="0" w:anchor="P782" w:tooltip="Статья 25.1. Особенности назначения страховых пенсий по инвалидности">
        <w:r>
          <w:rPr>
            <w:sz w:val="20"/>
            <w:color w:val="0000ff"/>
          </w:rPr>
          <w:t xml:space="preserve">статьей 25.1</w:t>
        </w:r>
      </w:hyperlink>
      <w:r>
        <w:rPr>
          <w:sz w:val="20"/>
        </w:rPr>
        <w:t xml:space="preserve"> настоящего Федерального закона, но во всех случаях не ранее чем со дня возникновения права на указанную пенсию.</w:t>
      </w:r>
    </w:p>
    <w:p>
      <w:pPr>
        <w:pStyle w:val="0"/>
        <w:jc w:val="both"/>
      </w:pPr>
      <w:r>
        <w:rPr>
          <w:sz w:val="20"/>
        </w:rPr>
        <w:t xml:space="preserve">(в ред. Федерального </w:t>
      </w:r>
      <w:hyperlink w:history="0" r:id="rId30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bookmarkStart w:id="644" w:name="P644"/>
    <w:bookmarkEnd w:id="644"/>
    <w:p>
      <w:pPr>
        <w:pStyle w:val="0"/>
        <w:spacing w:before="200" w:line-rule="auto"/>
        <w:ind w:firstLine="540"/>
        <w:jc w:val="both"/>
      </w:pPr>
      <w:r>
        <w:rPr>
          <w:sz w:val="20"/>
        </w:rP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w:history="0" r:id="rId305"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30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bookmarkStart w:id="646" w:name="P646"/>
    <w:bookmarkEnd w:id="646"/>
    <w:p>
      <w:pPr>
        <w:pStyle w:val="0"/>
        <w:spacing w:before="200" w:line-rule="auto"/>
        <w:ind w:firstLine="540"/>
        <w:jc w:val="both"/>
      </w:pPr>
      <w:r>
        <w:rPr>
          <w:sz w:val="20"/>
        </w:rPr>
        <w:t xml:space="preserve">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30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bookmarkStart w:id="648" w:name="P648"/>
    <w:bookmarkEnd w:id="648"/>
    <w:p>
      <w:pPr>
        <w:pStyle w:val="0"/>
        <w:spacing w:before="200" w:line-rule="auto"/>
        <w:ind w:firstLine="540"/>
        <w:jc w:val="both"/>
      </w:pPr>
      <w:r>
        <w:rPr>
          <w:sz w:val="20"/>
        </w:rPr>
        <w:t xml:space="preserve">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bookmarkStart w:id="649" w:name="P649"/>
    <w:bookmarkEnd w:id="649"/>
    <w:p>
      <w:pPr>
        <w:pStyle w:val="0"/>
        <w:spacing w:before="200" w:line-rule="auto"/>
        <w:ind w:firstLine="540"/>
        <w:jc w:val="both"/>
      </w:pPr>
      <w:r>
        <w:rPr>
          <w:sz w:val="20"/>
        </w:rPr>
        <w:t xml:space="preserve">5. Страховая пенсия назначается ранее дня обращения за страховой пенсией, определенного </w:t>
      </w:r>
      <w:hyperlink w:history="0" w:anchor="P644" w:tooltip="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части 7 статьи 21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
        <w:r>
          <w:rPr>
            <w:sz w:val="20"/>
            <w:color w:val="0000ff"/>
          </w:rPr>
          <w:t xml:space="preserve">частью 2</w:t>
        </w:r>
      </w:hyperlink>
      <w:r>
        <w:rPr>
          <w:sz w:val="20"/>
        </w:rPr>
        <w:t xml:space="preserve"> настоящей статьи, в следующих случаях:</w:t>
      </w:r>
    </w:p>
    <w:p>
      <w:pPr>
        <w:pStyle w:val="0"/>
        <w:spacing w:before="200" w:line-rule="auto"/>
        <w:ind w:firstLine="540"/>
        <w:jc w:val="both"/>
      </w:pPr>
      <w:r>
        <w:rPr>
          <w:sz w:val="20"/>
        </w:rPr>
        <w:t xml:space="preserve">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pPr>
        <w:pStyle w:val="0"/>
        <w:spacing w:before="200" w:line-rule="auto"/>
        <w:ind w:firstLine="540"/>
        <w:jc w:val="both"/>
      </w:pPr>
      <w:r>
        <w:rPr>
          <w:sz w:val="20"/>
        </w:rPr>
        <w:t xml:space="preserve">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0"/>
        <w:spacing w:before="200" w:line-rule="auto"/>
        <w:ind w:firstLine="540"/>
        <w:jc w:val="both"/>
      </w:pPr>
      <w:r>
        <w:rPr>
          <w:sz w:val="20"/>
        </w:rPr>
        <w:t xml:space="preserve">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bookmarkStart w:id="653" w:name="P653"/>
    <w:bookmarkEnd w:id="653"/>
    <w:p>
      <w:pPr>
        <w:pStyle w:val="0"/>
        <w:spacing w:before="200" w:line-rule="auto"/>
        <w:ind w:firstLine="540"/>
        <w:jc w:val="both"/>
      </w:pPr>
      <w:r>
        <w:rPr>
          <w:sz w:val="20"/>
        </w:rP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частью 1</w:t>
        </w:r>
      </w:hyperlink>
      <w:r>
        <w:rPr>
          <w:sz w:val="20"/>
        </w:rPr>
        <w:t xml:space="preserve"> или </w:t>
      </w:r>
      <w:hyperlink w:history="0" w:anchor="P105" w:tooltip="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sz w:val="20"/>
            <w:color w:val="0000ff"/>
          </w:rPr>
          <w:t xml:space="preserve">1.1 статьи 8</w:t>
        </w:r>
      </w:hyperlink>
      <w:r>
        <w:rPr>
          <w:sz w:val="20"/>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0"/>
        <w:jc w:val="both"/>
      </w:pPr>
      <w:r>
        <w:rPr>
          <w:sz w:val="20"/>
        </w:rPr>
        <w:t xml:space="preserve">(в ред. Федеральных законов от 23.05.2016 </w:t>
      </w:r>
      <w:hyperlink w:history="0" r:id="rId30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26.05.2021 </w:t>
      </w:r>
      <w:hyperlink w:history="0" r:id="rId309"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bookmarkStart w:id="655" w:name="P655"/>
    <w:bookmarkEnd w:id="655"/>
    <w:p>
      <w:pPr>
        <w:pStyle w:val="0"/>
        <w:spacing w:before="200" w:line-rule="auto"/>
        <w:ind w:firstLine="540"/>
        <w:jc w:val="both"/>
      </w:pPr>
      <w:r>
        <w:rPr>
          <w:sz w:val="20"/>
        </w:rPr>
        <w:t xml:space="preserve">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p>
    <w:p>
      <w:pPr>
        <w:pStyle w:val="0"/>
        <w:jc w:val="both"/>
      </w:pPr>
      <w:r>
        <w:rPr>
          <w:sz w:val="20"/>
        </w:rPr>
        <w:t xml:space="preserve">(часть 6.1 введена Федеральным </w:t>
      </w:r>
      <w:hyperlink w:history="0" r:id="rId31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bookmarkStart w:id="657" w:name="P657"/>
    <w:bookmarkEnd w:id="657"/>
    <w:p>
      <w:pPr>
        <w:pStyle w:val="0"/>
        <w:spacing w:before="200" w:line-rule="auto"/>
        <w:ind w:firstLine="540"/>
        <w:jc w:val="both"/>
      </w:pPr>
      <w:r>
        <w:rPr>
          <w:sz w:val="20"/>
        </w:rPr>
        <w:t xml:space="preserve">6.2. Решение о назначении страховой пенсии по старости в случае, указанном в </w:t>
      </w:r>
      <w:hyperlink w:history="0" w:anchor="P655" w:tooltip="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sz w:val="20"/>
            <w:color w:val="0000ff"/>
          </w:rPr>
          <w:t xml:space="preserve">части 6.1</w:t>
        </w:r>
      </w:hyperlink>
      <w:r>
        <w:rPr>
          <w:sz w:val="20"/>
        </w:rPr>
        <w:t xml:space="preserve">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0"/>
        <w:jc w:val="both"/>
      </w:pPr>
      <w:r>
        <w:rPr>
          <w:sz w:val="20"/>
        </w:rPr>
        <w:t xml:space="preserve">(часть 6.2 введена Федеральным </w:t>
      </w:r>
      <w:hyperlink w:history="0" r:id="rId311"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bookmarkStart w:id="659" w:name="P659"/>
    <w:bookmarkEnd w:id="659"/>
    <w:p>
      <w:pPr>
        <w:pStyle w:val="0"/>
        <w:spacing w:before="200" w:line-rule="auto"/>
        <w:ind w:firstLine="540"/>
        <w:jc w:val="both"/>
      </w:pPr>
      <w:r>
        <w:rPr>
          <w:sz w:val="20"/>
        </w:rPr>
        <w:t xml:space="preserve">6.3. Страховая пенсия по старости лицу, получающему пенсию, предусмотренную </w:t>
      </w:r>
      <w:hyperlink w:history="0" r:id="rId31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pPr>
        <w:pStyle w:val="0"/>
        <w:jc w:val="both"/>
      </w:pPr>
      <w:r>
        <w:rPr>
          <w:sz w:val="20"/>
        </w:rPr>
        <w:t xml:space="preserve">(часть 6.3 введена Федеральным </w:t>
      </w:r>
      <w:hyperlink w:history="0" r:id="rId313"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bookmarkStart w:id="661" w:name="P661"/>
    <w:bookmarkEnd w:id="661"/>
    <w:p>
      <w:pPr>
        <w:pStyle w:val="0"/>
        <w:spacing w:before="200" w:line-rule="auto"/>
        <w:ind w:firstLine="540"/>
        <w:jc w:val="both"/>
      </w:pPr>
      <w:r>
        <w:rPr>
          <w:sz w:val="20"/>
        </w:rPr>
        <w:t xml:space="preserve">6.4. Решение о назначении страховой пенсии по старости в случае, указанном в </w:t>
      </w:r>
      <w:hyperlink w:history="0" w:anchor="P659" w:tooltip="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sz w:val="20"/>
            <w:color w:val="0000ff"/>
          </w:rPr>
          <w:t xml:space="preserve">части 6.3</w:t>
        </w:r>
      </w:hyperlink>
      <w:r>
        <w:rPr>
          <w:sz w:val="20"/>
        </w:rPr>
        <w:t xml:space="preserve">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0"/>
        <w:jc w:val="both"/>
      </w:pPr>
      <w:r>
        <w:rPr>
          <w:sz w:val="20"/>
        </w:rPr>
        <w:t xml:space="preserve">(часть 6.4 введена Федеральным </w:t>
      </w:r>
      <w:hyperlink w:history="0" r:id="rId31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которые он вправе представить по собственной инициативе с учетом положений </w:t>
      </w:r>
      <w:hyperlink w:history="0" w:anchor="P607" w:tooltip="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
        <w:r>
          <w:rPr>
            <w:sz w:val="20"/>
            <w:color w:val="0000ff"/>
          </w:rPr>
          <w:t xml:space="preserve">части 8 статьи 21</w:t>
        </w:r>
      </w:hyperlink>
      <w:r>
        <w:rPr>
          <w:sz w:val="20"/>
        </w:rPr>
        <w:t xml:space="preserve"> настоящего Федерального закона, либо со дня представления дополнительно документов в соответствии с </w:t>
      </w:r>
      <w:hyperlink w:history="0" w:anchor="P646" w:tooltip="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части 7 статьи 21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
        <w:r>
          <w:rPr>
            <w:sz w:val="20"/>
            <w:color w:val="0000ff"/>
          </w:rPr>
          <w:t xml:space="preserve">частями 3</w:t>
        </w:r>
      </w:hyperlink>
      <w:r>
        <w:rPr>
          <w:sz w:val="20"/>
        </w:rPr>
        <w:t xml:space="preserve"> и </w:t>
      </w:r>
      <w:hyperlink w:history="0" w:anchor="P648" w:tooltip="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
        <w:r>
          <w:rPr>
            <w:sz w:val="20"/>
            <w:color w:val="0000ff"/>
          </w:rPr>
          <w:t xml:space="preserve">4</w:t>
        </w:r>
      </w:hyperlink>
      <w:r>
        <w:rPr>
          <w:sz w:val="20"/>
        </w:rP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bookmarkStart w:id="664" w:name="P664"/>
    <w:bookmarkEnd w:id="664"/>
    <w:p>
      <w:pPr>
        <w:pStyle w:val="0"/>
        <w:spacing w:before="200" w:line-rule="auto"/>
        <w:ind w:firstLine="540"/>
        <w:jc w:val="both"/>
      </w:pPr>
      <w:r>
        <w:rPr>
          <w:sz w:val="20"/>
        </w:rPr>
        <w:t xml:space="preserve">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w:t>
      </w:r>
      <w:hyperlink w:history="0" w:anchor="P604" w:tooltip="6.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w:r>
          <w:rPr>
            <w:sz w:val="20"/>
            <w:color w:val="0000ff"/>
          </w:rPr>
          <w:t xml:space="preserve">частью 6 статьи 21</w:t>
        </w:r>
      </w:hyperlink>
      <w:r>
        <w:rPr>
          <w:sz w:val="20"/>
        </w:rPr>
        <w:t xml:space="preserve"> настоящего Федерального закона, заявление о назначении страховой пенсии рассматривается не позднее чем через пять рабочих дней со дня приема этого заявления органом, осуществляющим пенсионное обеспечение. Орган, осуществляющий пенсионное обеспечение, в течение трех рабочих дней со дня вынесения решения о назначении лицу страховой пенсии извещает данное лицо о назначении ему страховой пенсии.</w:t>
      </w:r>
    </w:p>
    <w:p>
      <w:pPr>
        <w:pStyle w:val="0"/>
        <w:jc w:val="both"/>
      </w:pPr>
      <w:r>
        <w:rPr>
          <w:sz w:val="20"/>
        </w:rPr>
        <w:t xml:space="preserve">(часть 7.1 введена Федеральным </w:t>
      </w:r>
      <w:hyperlink w:history="0" r:id="rId31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bookmarkStart w:id="666" w:name="P666"/>
    <w:bookmarkEnd w:id="666"/>
    <w:p>
      <w:pPr>
        <w:pStyle w:val="0"/>
        <w:spacing w:before="200" w:line-rule="auto"/>
        <w:ind w:firstLine="540"/>
        <w:jc w:val="both"/>
      </w:pPr>
      <w:r>
        <w:rPr>
          <w:sz w:val="20"/>
        </w:rPr>
        <w:t xml:space="preserv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history="0" w:anchor="P608" w:tooltip="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частью 7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
        <w:r>
          <w:rPr>
            <w:sz w:val="20"/>
            <w:color w:val="0000ff"/>
          </w:rPr>
          <w:t xml:space="preserve">частью 8.1 статьи 21</w:t>
        </w:r>
      </w:hyperlink>
      <w:r>
        <w:rPr>
          <w:sz w:val="20"/>
        </w:rPr>
        <w:t xml:space="preserve"> настоящего Федерального закона, подтверждающих обстоятельства, имевшие место до дня назначения страховой пенсии, влекущие увеличение размера страховой пенсии, фиксированной выплаты к страховой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назначения страховой пенсии. При этом размер страховой пенсии определяется в соответствии со </w:t>
      </w:r>
      <w:hyperlink w:history="0" w:anchor="P226" w:tooltip="Статья 15. Размеры страховых пенсий">
        <w:r>
          <w:rPr>
            <w:sz w:val="20"/>
            <w:color w:val="0000ff"/>
          </w:rPr>
          <w:t xml:space="preserve">статьей 15</w:t>
        </w:r>
      </w:hyperlink>
      <w:r>
        <w:rPr>
          <w:sz w:val="20"/>
        </w:rPr>
        <w:t xml:space="preserve"> настоящего Федерального закона. Указанный перерасчет размера страховой пенсии, фиксированной выплаты к страховой пенсии производится не позднее чем через пять рабочих дней со дня поступления соответствующего документа в орган, осуществляющий пенсионное обеспечение.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pPr>
        <w:pStyle w:val="0"/>
        <w:jc w:val="both"/>
      </w:pPr>
      <w:r>
        <w:rPr>
          <w:sz w:val="20"/>
        </w:rPr>
        <w:t xml:space="preserve">(часть 7.2 введена Федеральным </w:t>
      </w:r>
      <w:hyperlink w:history="0" r:id="rId31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осуществления перерасчета размера страховой пенсии, фиксированной выплаты к страховой пенсии, предусмотренного </w:t>
      </w:r>
      <w:hyperlink w:history="0" w:anchor="P666" w:tooltip="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sz w:val="20"/>
            <w:color w:val="0000ff"/>
          </w:rPr>
          <w:t xml:space="preserve">частью 7.2</w:t>
        </w:r>
      </w:hyperlink>
      <w:r>
        <w:rPr>
          <w:sz w:val="20"/>
        </w:rPr>
        <w:t xml:space="preserve"> настоящей статьи, до завершения проверки, представления документов, запрошенных в указанных органах и организациях, но не более чем на три месяца.</w:t>
      </w:r>
    </w:p>
    <w:p>
      <w:pPr>
        <w:pStyle w:val="0"/>
        <w:jc w:val="both"/>
      </w:pPr>
      <w:r>
        <w:rPr>
          <w:sz w:val="20"/>
        </w:rPr>
        <w:t xml:space="preserve">(в ред. Федерального </w:t>
      </w:r>
      <w:hyperlink w:history="0" r:id="rId31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pPr>
        <w:pStyle w:val="0"/>
        <w:spacing w:before="200" w:line-rule="auto"/>
        <w:ind w:firstLine="540"/>
        <w:jc w:val="both"/>
      </w:pPr>
      <w:r>
        <w:rPr>
          <w:sz w:val="20"/>
        </w:rPr>
        <w:t xml:space="preserve">10. Страховая пенсия назначается на следующие сроки:</w:t>
      </w:r>
    </w:p>
    <w:p>
      <w:pPr>
        <w:pStyle w:val="0"/>
        <w:spacing w:before="200" w:line-rule="auto"/>
        <w:ind w:firstLine="540"/>
        <w:jc w:val="both"/>
      </w:pPr>
      <w:r>
        <w:rPr>
          <w:sz w:val="20"/>
        </w:rPr>
        <w:t xml:space="preserve">1) страховая пенсия по старости - бессрочно;</w:t>
      </w:r>
    </w:p>
    <w:p>
      <w:pPr>
        <w:pStyle w:val="0"/>
        <w:spacing w:before="200" w:line-rule="auto"/>
        <w:ind w:firstLine="540"/>
        <w:jc w:val="both"/>
      </w:pPr>
      <w:r>
        <w:rPr>
          <w:sz w:val="20"/>
        </w:rP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частью 1</w:t>
        </w:r>
      </w:hyperlink>
      <w:r>
        <w:rPr>
          <w:sz w:val="20"/>
        </w:rPr>
        <w:t xml:space="preserve"> или </w:t>
      </w:r>
      <w:hyperlink w:history="0" w:anchor="P105" w:tooltip="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sz w:val="20"/>
            <w:color w:val="0000ff"/>
          </w:rPr>
          <w:t xml:space="preserve">1.1 статьи 8</w:t>
        </w:r>
      </w:hyperlink>
      <w:r>
        <w:rPr>
          <w:sz w:val="20"/>
        </w:rP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w:history="0" r:id="rId318"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подпунктом 5 пункта 1 статьи 11</w:t>
        </w:r>
      </w:hyperlink>
      <w:r>
        <w:rPr>
          <w:sz w:val="20"/>
        </w:rPr>
        <w:t xml:space="preserve"> Федерального закона от 15 декабря 2001 года N 166-ФЗ "О государственном пенсионном обеспечении в Российской Федерации";</w:t>
      </w:r>
    </w:p>
    <w:p>
      <w:pPr>
        <w:pStyle w:val="0"/>
        <w:jc w:val="both"/>
      </w:pPr>
      <w:r>
        <w:rPr>
          <w:sz w:val="20"/>
        </w:rPr>
        <w:t xml:space="preserve">(в ред. Федерального </w:t>
      </w:r>
      <w:hyperlink w:history="0" r:id="rId319"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закона</w:t>
        </w:r>
      </w:hyperlink>
      <w:r>
        <w:rPr>
          <w:sz w:val="20"/>
        </w:rPr>
        <w:t xml:space="preserve"> от 23.05.2016 N 143-ФЗ)</w:t>
      </w:r>
    </w:p>
    <w:p>
      <w:pPr>
        <w:pStyle w:val="0"/>
        <w:spacing w:before="200" w:line-rule="auto"/>
        <w:ind w:firstLine="540"/>
        <w:jc w:val="both"/>
      </w:pPr>
      <w:r>
        <w:rPr>
          <w:sz w:val="20"/>
        </w:rPr>
        <w:t xml:space="preserve">3) страховая пенсия по случаю потери кормильца - на срок, в течение которого соответствующее лицо считается нетрудоспособным, в том числе бессрочно.</w:t>
      </w:r>
    </w:p>
    <w:p>
      <w:pPr>
        <w:pStyle w:val="0"/>
        <w:spacing w:before="200" w:line-rule="auto"/>
        <w:ind w:firstLine="540"/>
        <w:jc w:val="both"/>
      </w:pPr>
      <w:r>
        <w:rPr>
          <w:sz w:val="20"/>
        </w:rP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(если их нет в его выплатном деле), но не ранее дня приобретения права на страховую пенсию.</w:t>
      </w:r>
    </w:p>
    <w:p>
      <w:pPr>
        <w:pStyle w:val="0"/>
        <w:ind w:firstLine="540"/>
        <w:jc w:val="both"/>
      </w:pPr>
      <w:r>
        <w:rPr>
          <w:sz w:val="20"/>
        </w:rPr>
      </w:r>
    </w:p>
    <w:p>
      <w:pPr>
        <w:pStyle w:val="2"/>
        <w:outlineLvl w:val="2"/>
        <w:ind w:firstLine="540"/>
        <w:jc w:val="both"/>
      </w:pPr>
      <w:r>
        <w:rPr>
          <w:sz w:val="20"/>
        </w:rPr>
        <w:t xml:space="preserve">Статья 22.1. Назначение страховой пенсии по старости в автоматическом режиме</w:t>
      </w:r>
    </w:p>
    <w:p>
      <w:pPr>
        <w:pStyle w:val="0"/>
        <w:ind w:left="540"/>
        <w:jc w:val="both"/>
      </w:pPr>
      <w:r>
        <w:rPr>
          <w:sz w:val="20"/>
        </w:rPr>
        <w:t xml:space="preserve">(введена Федеральным </w:t>
      </w:r>
      <w:hyperlink w:history="0" r:id="rId32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bookmarkStart w:id="681" w:name="P681"/>
    <w:bookmarkEnd w:id="681"/>
    <w:p>
      <w:pPr>
        <w:pStyle w:val="0"/>
        <w:ind w:firstLine="540"/>
        <w:jc w:val="both"/>
      </w:pPr>
      <w:r>
        <w:rPr>
          <w:sz w:val="20"/>
        </w:rPr>
        <w:t xml:space="preserve">1. Гражданам Российской Федерации (за исключением лиц, указанных в </w:t>
      </w:r>
      <w:hyperlink w:history="0" r:id="rId321"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пунктах 6</w:t>
        </w:r>
      </w:hyperlink>
      <w:r>
        <w:rPr>
          <w:sz w:val="20"/>
        </w:rPr>
        <w:t xml:space="preserve"> и </w:t>
      </w:r>
      <w:hyperlink w:history="0" r:id="rId322"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7 статьи 3</w:t>
        </w:r>
      </w:hyperlink>
      <w:r>
        <w:rPr>
          <w:sz w:val="20"/>
        </w:rPr>
        <w:t xml:space="preserve"> Федерального закона от 15 декабря 2001 года N 166-ФЗ "О государственном пенсионном обеспечении в Российской Федерации"),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w:t>
      </w:r>
    </w:p>
    <w:p>
      <w:pPr>
        <w:pStyle w:val="0"/>
        <w:spacing w:before="200" w:line-rule="auto"/>
        <w:ind w:firstLine="540"/>
        <w:jc w:val="both"/>
      </w:pPr>
      <w:r>
        <w:rPr>
          <w:sz w:val="20"/>
        </w:rPr>
        <w:t xml:space="preserve">2. Лицам, указанным в </w:t>
      </w:r>
      <w:hyperlink w:history="0" w:anchor="P681" w:tooltip="1. Гражданам Российской Федерации (за исключением лиц, указанных в пунктах 6 и 7 статьи 3 Федерального закона от 15 декабря 2001 года N 166-ФЗ &quot;О государственном пенсионном обеспечении в Российской Федерации&quot;),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
        <w:r>
          <w:rPr>
            <w:sz w:val="20"/>
            <w:color w:val="0000ff"/>
          </w:rPr>
          <w:t xml:space="preserve">части 1</w:t>
        </w:r>
      </w:hyperlink>
      <w:r>
        <w:rPr>
          <w:sz w:val="20"/>
        </w:rPr>
        <w:t xml:space="preserve"> настоящей статьи, страховая пенсия по старости назначается в автоматическом режиме при соблюдении условий назначения страховой пенсии по старости, предусмотренных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частями 1</w:t>
        </w:r>
      </w:hyperlink>
      <w:r>
        <w:rPr>
          <w:sz w:val="20"/>
        </w:rPr>
        <w:t xml:space="preserve">, </w:t>
      </w:r>
      <w:hyperlink w:history="0" w:anchor="P113" w:tooltip="2. Страховая пенсия по старости назначается при наличии не менее 15 лет страхового стажа.">
        <w:r>
          <w:rPr>
            <w:sz w:val="20"/>
            <w:color w:val="0000ff"/>
          </w:rPr>
          <w:t xml:space="preserve">2</w:t>
        </w:r>
      </w:hyperlink>
      <w:r>
        <w:rPr>
          <w:sz w:val="20"/>
        </w:rPr>
        <w:t xml:space="preserve"> и </w:t>
      </w:r>
      <w:hyperlink w:history="0" w:anchor="P116" w:tooltip="3. Страховая пенсия по старости назначается при наличии величины индивидуального пенсионного коэффициента в размере не менее 30.">
        <w:r>
          <w:rPr>
            <w:sz w:val="20"/>
            <w:color w:val="0000ff"/>
          </w:rPr>
          <w:t xml:space="preserve">3 статьи 8</w:t>
        </w:r>
      </w:hyperlink>
      <w:r>
        <w:rPr>
          <w:sz w:val="20"/>
        </w:rPr>
        <w:t xml:space="preserve"> настоящего Федерального закона, а также в случае, если они не имеют периодов работы и (или) иной деятельности, имевших место за пределами территории Российской Федерации.</w:t>
      </w:r>
    </w:p>
    <w:p>
      <w:pPr>
        <w:pStyle w:val="0"/>
        <w:spacing w:before="200" w:line-rule="auto"/>
        <w:ind w:firstLine="540"/>
        <w:jc w:val="both"/>
      </w:pPr>
      <w:r>
        <w:rPr>
          <w:sz w:val="20"/>
        </w:rPr>
        <w:t xml:space="preserve">3. Заявление о назначении страховой пенсии по старости в автоматическом режиме принимается органом, осуществляющим пенсионное обеспечение, при наличии согласия гражданина на назначение страховой пенсии по старости в указанном режиме, представленного в форме электронного документа с использованием Единого портала государственных и муниципальных услуг.</w:t>
      </w:r>
    </w:p>
    <w:p>
      <w:pPr>
        <w:pStyle w:val="0"/>
        <w:spacing w:before="200" w:line-rule="auto"/>
        <w:ind w:firstLine="540"/>
        <w:jc w:val="both"/>
      </w:pPr>
      <w:r>
        <w:rPr>
          <w:sz w:val="20"/>
        </w:rPr>
        <w:t xml:space="preserve">4. Страховая пенсия по старости назначается в автоматическом режиме на основании сведений индивидуального (персонифицированного) учета, сведений, поступивших в порядке межведомственного информационного взаимодействия, а также из федеральных государственных информационных систем.</w:t>
      </w:r>
    </w:p>
    <w:bookmarkStart w:id="685" w:name="P685"/>
    <w:bookmarkEnd w:id="685"/>
    <w:p>
      <w:pPr>
        <w:pStyle w:val="0"/>
        <w:spacing w:before="200" w:line-rule="auto"/>
        <w:ind w:firstLine="540"/>
        <w:jc w:val="both"/>
      </w:pPr>
      <w:r>
        <w:rPr>
          <w:sz w:val="20"/>
        </w:rPr>
        <w:t xml:space="preserve">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w:t>
      </w:r>
    </w:p>
    <w:p>
      <w:pPr>
        <w:pStyle w:val="0"/>
        <w:spacing w:before="200" w:line-rule="auto"/>
        <w:ind w:firstLine="540"/>
        <w:jc w:val="both"/>
      </w:pPr>
      <w:r>
        <w:rPr>
          <w:sz w:val="20"/>
        </w:rPr>
        <w:t xml:space="preserve">1) о гражданине:</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страховой номер индивидуального лицевого счета;</w:t>
      </w:r>
    </w:p>
    <w:p>
      <w:pPr>
        <w:pStyle w:val="0"/>
        <w:spacing w:before="200" w:line-rule="auto"/>
        <w:ind w:firstLine="540"/>
        <w:jc w:val="both"/>
      </w:pPr>
      <w:r>
        <w:rPr>
          <w:sz w:val="20"/>
        </w:rPr>
        <w:t xml:space="preserve">2) подтверждение гражданином:</w:t>
      </w:r>
    </w:p>
    <w:p>
      <w:pPr>
        <w:pStyle w:val="0"/>
        <w:spacing w:before="200" w:line-rule="auto"/>
        <w:ind w:firstLine="540"/>
        <w:jc w:val="both"/>
      </w:pPr>
      <w:r>
        <w:rPr>
          <w:sz w:val="20"/>
        </w:rPr>
        <w:t xml:space="preserve">а) ознакомления:</w:t>
      </w:r>
    </w:p>
    <w:p>
      <w:pPr>
        <w:pStyle w:val="0"/>
        <w:spacing w:before="200" w:line-rule="auto"/>
        <w:ind w:firstLine="540"/>
        <w:jc w:val="both"/>
      </w:pPr>
      <w:r>
        <w:rPr>
          <w:sz w:val="20"/>
        </w:rPr>
        <w:t xml:space="preserve">с пенсионными правами, учтенными в системе индивидуального (персонифицированного) учета на момент обращения за страховой пенсией по старости;</w:t>
      </w:r>
    </w:p>
    <w:p>
      <w:pPr>
        <w:pStyle w:val="0"/>
        <w:spacing w:before="200" w:line-rule="auto"/>
        <w:ind w:firstLine="540"/>
        <w:jc w:val="both"/>
      </w:pPr>
      <w:r>
        <w:rPr>
          <w:sz w:val="20"/>
        </w:rPr>
        <w:t xml:space="preserve">с предполагаемым размером страховой пенсии по старости, определенным на основании сведений индивидуального (персонифицированного) учета, размером фиксированной выплаты к страховой пенсии по старости (с учетом повышения фиксированной выплаты к страховой пенсии по старости) на момент обращения за указанной страховой пенсией;</w:t>
      </w:r>
    </w:p>
    <w:p>
      <w:pPr>
        <w:pStyle w:val="0"/>
        <w:spacing w:before="200" w:line-rule="auto"/>
        <w:ind w:firstLine="540"/>
        <w:jc w:val="both"/>
      </w:pPr>
      <w:r>
        <w:rPr>
          <w:sz w:val="20"/>
        </w:rPr>
        <w:t xml:space="preserve">с порядком и сроком перерасчета размеров страховой пенсии, фиксированной выплаты к страховой пенсии, назначенных в порядке, предусмотренном настоящей статьей;</w:t>
      </w:r>
    </w:p>
    <w:p>
      <w:pPr>
        <w:pStyle w:val="0"/>
        <w:spacing w:before="200" w:line-rule="auto"/>
        <w:ind w:firstLine="540"/>
        <w:jc w:val="both"/>
      </w:pPr>
      <w:r>
        <w:rPr>
          <w:sz w:val="20"/>
        </w:rPr>
        <w:t xml:space="preserve">б) отсутствия периодов работы и (или) иной деятельности, имевших место за пределами территории Российской Федерации;</w:t>
      </w:r>
    </w:p>
    <w:p>
      <w:pPr>
        <w:pStyle w:val="0"/>
        <w:spacing w:before="200" w:line-rule="auto"/>
        <w:ind w:firstLine="540"/>
        <w:jc w:val="both"/>
      </w:pPr>
      <w:r>
        <w:rPr>
          <w:sz w:val="20"/>
        </w:rPr>
        <w:t xml:space="preserve">3) согласие гражданина:</w:t>
      </w:r>
    </w:p>
    <w:p>
      <w:pPr>
        <w:pStyle w:val="0"/>
        <w:spacing w:before="200" w:line-rule="auto"/>
        <w:ind w:firstLine="540"/>
        <w:jc w:val="both"/>
      </w:pPr>
      <w:r>
        <w:rPr>
          <w:sz w:val="20"/>
        </w:rPr>
        <w:t xml:space="preserve">а) с осуществлением учета его пенсионных прав в системе индивидуального (персонифицированного) учета, а также с предполагаемым размером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на момент обращения за страховой пенсией по старости;</w:t>
      </w:r>
    </w:p>
    <w:p>
      <w:pPr>
        <w:pStyle w:val="0"/>
        <w:spacing w:before="200" w:line-rule="auto"/>
        <w:ind w:firstLine="540"/>
        <w:jc w:val="both"/>
      </w:pPr>
      <w:r>
        <w:rPr>
          <w:sz w:val="20"/>
        </w:rPr>
        <w:t xml:space="preserve">б) на назначение страховой пенсии по старости в автоматическом режиме;</w:t>
      </w:r>
    </w:p>
    <w:p>
      <w:pPr>
        <w:pStyle w:val="0"/>
        <w:spacing w:before="200" w:line-rule="auto"/>
        <w:ind w:firstLine="540"/>
        <w:jc w:val="both"/>
      </w:pPr>
      <w:r>
        <w:rPr>
          <w:sz w:val="20"/>
        </w:rPr>
        <w:t xml:space="preserve">4) подтверждение гражданином того, что его согласие на назначение страховой пенсии по старости в автоматическом режиме соответствует его действительным намерениям и правовые последствия такого согласия ему понятны.</w:t>
      </w:r>
    </w:p>
    <w:p>
      <w:pPr>
        <w:pStyle w:val="0"/>
        <w:spacing w:before="200" w:line-rule="auto"/>
        <w:ind w:firstLine="540"/>
        <w:jc w:val="both"/>
      </w:pPr>
      <w:r>
        <w:rPr>
          <w:sz w:val="20"/>
        </w:rPr>
        <w:t xml:space="preserve">6. Страховая пенсия по старости в автоматическом режиме при наличии согласия, предусмотренного </w:t>
      </w:r>
      <w:hyperlink w:history="0" w:anchor="P685" w:tooltip="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
        <w:r>
          <w:rPr>
            <w:sz w:val="20"/>
            <w:color w:val="0000ff"/>
          </w:rPr>
          <w:t xml:space="preserve">частью 5</w:t>
        </w:r>
      </w:hyperlink>
      <w:r>
        <w:rPr>
          <w:sz w:val="20"/>
        </w:rPr>
        <w:t xml:space="preserve"> настоящей статьи, назначается со дня обращения за указанной пенсией, но не ранее чем со дня возникновения права на указанную пенсию.</w:t>
      </w:r>
    </w:p>
    <w:p>
      <w:pPr>
        <w:pStyle w:val="0"/>
        <w:spacing w:before="200" w:line-rule="auto"/>
        <w:ind w:firstLine="540"/>
        <w:jc w:val="both"/>
      </w:pPr>
      <w:r>
        <w:rPr>
          <w:sz w:val="20"/>
        </w:rPr>
        <w:t xml:space="preserve">7. Сведения о назначении страховой пенсии по старости направляются в личный кабинет гражданина на Едином портале государственных и муниципальных услуг автоматически.</w:t>
      </w:r>
    </w:p>
    <w:p>
      <w:pPr>
        <w:pStyle w:val="0"/>
        <w:spacing w:before="200" w:line-rule="auto"/>
        <w:ind w:firstLine="540"/>
        <w:jc w:val="both"/>
      </w:pPr>
      <w:r>
        <w:rPr>
          <w:sz w:val="20"/>
        </w:rPr>
        <w:t xml:space="preserve">8. </w:t>
      </w:r>
      <w:hyperlink w:history="0" r:id="rId323" w:tooltip="Постановление Правления ПФ РФ от 28.09.2021 N 324п &quot;Об утверждении Порядка назначения страховой пенсии по старости в автоматическом режиме&quot; (Зарегистрировано в Минюсте России 28.10.2021 N 65617) {КонсультантПлюс}">
        <w:r>
          <w:rPr>
            <w:sz w:val="20"/>
            <w:color w:val="0000ff"/>
          </w:rPr>
          <w:t xml:space="preserve">Порядок</w:t>
        </w:r>
      </w:hyperlink>
      <w:r>
        <w:rPr>
          <w:sz w:val="20"/>
        </w:rPr>
        <w:t xml:space="preserve"> назначения страховой пенсии по старости в автоматическом режиме определяется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32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9. Перерасчет размеров страховой пенсии, фиксированной выплаты к страховой пенсии, назначенных в автоматическом режиме, производится в соответствии с </w:t>
      </w:r>
      <w:hyperlink w:history="0" w:anchor="P709" w:tooltip="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
        <w:r>
          <w:rPr>
            <w:sz w:val="20"/>
            <w:color w:val="0000ff"/>
          </w:rPr>
          <w:t xml:space="preserve">пунктом 2 части 1 статьи 23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23. Сроки перерасчета размера страховой пенсии, фиксированной выплаты к страховой пенсии</w:t>
      </w:r>
    </w:p>
    <w:p>
      <w:pPr>
        <w:pStyle w:val="0"/>
        <w:ind w:firstLine="540"/>
        <w:jc w:val="both"/>
      </w:pPr>
      <w:r>
        <w:rPr>
          <w:sz w:val="20"/>
        </w:rPr>
      </w:r>
    </w:p>
    <w:p>
      <w:pPr>
        <w:pStyle w:val="0"/>
        <w:ind w:firstLine="540"/>
        <w:jc w:val="both"/>
      </w:pPr>
      <w:r>
        <w:rPr>
          <w:sz w:val="20"/>
        </w:rPr>
        <w:t xml:space="preserve">1. Перерасчет размера страховой пенсии, фиксированной выплаты к страховой пенсии, за исключением случаев, предусмотренных </w:t>
      </w:r>
      <w:hyperlink w:history="0" w:anchor="P712" w:tooltip="4. Перерасчет размера фиксированной выплаты к страховой пенсии производится в следующем порядке:">
        <w:r>
          <w:rPr>
            <w:sz w:val="20"/>
            <w:color w:val="0000ff"/>
          </w:rPr>
          <w:t xml:space="preserve">частями 4</w:t>
        </w:r>
      </w:hyperlink>
      <w:r>
        <w:rPr>
          <w:sz w:val="20"/>
        </w:rPr>
        <w:t xml:space="preserve"> и </w:t>
      </w:r>
      <w:hyperlink w:history="0" w:anchor="P716" w:tooltip="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
        <w:r>
          <w:rPr>
            <w:sz w:val="20"/>
            <w:color w:val="0000ff"/>
          </w:rPr>
          <w:t xml:space="preserve">5</w:t>
        </w:r>
      </w:hyperlink>
      <w:r>
        <w:rPr>
          <w:sz w:val="20"/>
        </w:rPr>
        <w:t xml:space="preserve"> настоящей статьи, производится:</w:t>
      </w:r>
    </w:p>
    <w:p>
      <w:pPr>
        <w:pStyle w:val="0"/>
        <w:spacing w:before="200" w:line-rule="auto"/>
        <w:ind w:firstLine="540"/>
        <w:jc w:val="both"/>
      </w:pPr>
      <w:r>
        <w:rPr>
          <w:sz w:val="20"/>
        </w:rPr>
        <w:t xml:space="preserve">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bookmarkStart w:id="709" w:name="P709"/>
    <w:bookmarkEnd w:id="709"/>
    <w:p>
      <w:pPr>
        <w:pStyle w:val="0"/>
        <w:spacing w:before="200" w:line-rule="auto"/>
        <w:ind w:firstLine="540"/>
        <w:jc w:val="both"/>
      </w:pPr>
      <w:r>
        <w:rPr>
          <w:sz w:val="20"/>
        </w:rPr>
        <w:t xml:space="preserve">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pPr>
        <w:pStyle w:val="0"/>
        <w:spacing w:before="200" w:line-rule="auto"/>
        <w:ind w:firstLine="540"/>
        <w:jc w:val="both"/>
      </w:pPr>
      <w:r>
        <w:rPr>
          <w:sz w:val="20"/>
        </w:rP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bookmarkStart w:id="712" w:name="P712"/>
    <w:bookmarkEnd w:id="712"/>
    <w:p>
      <w:pPr>
        <w:pStyle w:val="0"/>
        <w:spacing w:before="200" w:line-rule="auto"/>
        <w:ind w:firstLine="540"/>
        <w:jc w:val="both"/>
      </w:pPr>
      <w:r>
        <w:rPr>
          <w:sz w:val="20"/>
        </w:rPr>
        <w:t xml:space="preserve">4. Перерасчет размера фиксированной выплаты к страховой пенсии производится в следующем порядке:</w:t>
      </w:r>
    </w:p>
    <w:bookmarkStart w:id="713" w:name="P713"/>
    <w:bookmarkEnd w:id="713"/>
    <w:p>
      <w:pPr>
        <w:pStyle w:val="0"/>
        <w:spacing w:before="200" w:line-rule="auto"/>
        <w:ind w:firstLine="540"/>
        <w:jc w:val="both"/>
      </w:pPr>
      <w:r>
        <w:rPr>
          <w:sz w:val="20"/>
        </w:rP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w:history="0" r:id="rId325"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сведений</w:t>
        </w:r>
      </w:hyperlink>
      <w:r>
        <w:rPr>
          <w:sz w:val="20"/>
        </w:rPr>
        <w:t xml:space="preserve">, содержащихся в федеральном реестре инвалидов;</w:t>
      </w:r>
    </w:p>
    <w:p>
      <w:pPr>
        <w:pStyle w:val="0"/>
        <w:jc w:val="both"/>
      </w:pPr>
      <w:r>
        <w:rPr>
          <w:sz w:val="20"/>
        </w:rPr>
        <w:t xml:space="preserve">(в ред. Федеральных законов от 03.10.2018 </w:t>
      </w:r>
      <w:hyperlink w:history="0" r:id="rId32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26.05.2021 </w:t>
      </w:r>
      <w:hyperlink w:history="0" r:id="rId32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rPr>
        <w:t xml:space="preserve">)</w:t>
      </w:r>
    </w:p>
    <w:p>
      <w:pPr>
        <w:pStyle w:val="0"/>
        <w:spacing w:before="200" w:line-rule="auto"/>
        <w:ind w:firstLine="540"/>
        <w:jc w:val="both"/>
      </w:pPr>
      <w:r>
        <w:rPr>
          <w:sz w:val="20"/>
        </w:rPr>
        <w:t xml:space="preserve">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bookmarkStart w:id="716" w:name="P716"/>
    <w:bookmarkEnd w:id="716"/>
    <w:p>
      <w:pPr>
        <w:pStyle w:val="0"/>
        <w:spacing w:before="200" w:line-rule="auto"/>
        <w:ind w:firstLine="540"/>
        <w:jc w:val="both"/>
      </w:pPr>
      <w:r>
        <w:rPr>
          <w:sz w:val="20"/>
        </w:rPr>
        <w:t xml:space="preserve">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pPr>
        <w:pStyle w:val="0"/>
        <w:spacing w:before="200" w:line-rule="auto"/>
        <w:ind w:firstLine="540"/>
        <w:jc w:val="both"/>
      </w:pPr>
      <w:r>
        <w:rPr>
          <w:sz w:val="20"/>
        </w:rP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spacing w:before="200" w:line-rule="auto"/>
        <w:ind w:firstLine="540"/>
        <w:jc w:val="both"/>
      </w:pPr>
      <w:r>
        <w:rPr>
          <w:sz w:val="20"/>
        </w:rP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0"/>
        <w:spacing w:before="200" w:line-rule="auto"/>
        <w:ind w:firstLine="540"/>
        <w:jc w:val="both"/>
      </w:pPr>
      <w:r>
        <w:rPr>
          <w:sz w:val="20"/>
        </w:rPr>
        <w:t xml:space="preserve">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0"/>
        <w:ind w:firstLine="540"/>
        <w:jc w:val="both"/>
      </w:pPr>
      <w:r>
        <w:rPr>
          <w:sz w:val="20"/>
        </w:rPr>
      </w:r>
    </w:p>
    <w:p>
      <w:pPr>
        <w:pStyle w:val="2"/>
        <w:outlineLvl w:val="2"/>
        <w:ind w:firstLine="540"/>
        <w:jc w:val="both"/>
      </w:pPr>
      <w:r>
        <w:rPr>
          <w:sz w:val="20"/>
        </w:rPr>
        <w:t xml:space="preserve">Статья 24. Приостановление и возобновление выплаты страховой пенсии</w:t>
      </w:r>
    </w:p>
    <w:p>
      <w:pPr>
        <w:pStyle w:val="0"/>
        <w:ind w:firstLine="540"/>
        <w:jc w:val="both"/>
      </w:pPr>
      <w:r>
        <w:rPr>
          <w:sz w:val="20"/>
        </w:rPr>
      </w:r>
    </w:p>
    <w:bookmarkStart w:id="723" w:name="P723"/>
    <w:bookmarkEnd w:id="723"/>
    <w:p>
      <w:pPr>
        <w:pStyle w:val="0"/>
        <w:ind w:firstLine="540"/>
        <w:jc w:val="both"/>
      </w:pPr>
      <w:r>
        <w:rPr>
          <w:sz w:val="20"/>
        </w:rPr>
        <w:t xml:space="preserve">1. Приостановление выплаты страховой пенсии производится в случае:</w:t>
      </w:r>
    </w:p>
    <w:bookmarkStart w:id="724" w:name="P724"/>
    <w:bookmarkEnd w:id="724"/>
    <w:p>
      <w:pPr>
        <w:pStyle w:val="0"/>
        <w:spacing w:before="200" w:line-rule="auto"/>
        <w:ind w:firstLine="540"/>
        <w:jc w:val="both"/>
      </w:pPr>
      <w:r>
        <w:rPr>
          <w:sz w:val="20"/>
        </w:rPr>
        <w:t xml:space="preserve">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bookmarkStart w:id="725" w:name="P725"/>
    <w:bookmarkEnd w:id="725"/>
    <w:p>
      <w:pPr>
        <w:pStyle w:val="0"/>
        <w:spacing w:before="200" w:line-rule="auto"/>
        <w:ind w:firstLine="540"/>
        <w:jc w:val="both"/>
      </w:pPr>
      <w:r>
        <w:rPr>
          <w:sz w:val="20"/>
        </w:rPr>
        <w:t xml:space="preserve">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bookmarkStart w:id="726" w:name="P726"/>
    <w:bookmarkEnd w:id="726"/>
    <w:p>
      <w:pPr>
        <w:pStyle w:val="0"/>
        <w:spacing w:before="200" w:line-rule="auto"/>
        <w:ind w:firstLine="540"/>
        <w:jc w:val="both"/>
      </w:pPr>
      <w:r>
        <w:rPr>
          <w:sz w:val="20"/>
        </w:rPr>
        <w:t xml:space="preserv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w:t>
      </w:r>
      <w:hyperlink w:history="0" w:anchor="P728"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sz w:val="20"/>
            <w:color w:val="0000ff"/>
          </w:rPr>
          <w:t xml:space="preserve">пункте 3.1</w:t>
        </w:r>
      </w:hyperlink>
      <w:r>
        <w:rPr>
          <w:sz w:val="20"/>
        </w:rPr>
        <w:t xml:space="preserve">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pPr>
        <w:pStyle w:val="0"/>
        <w:jc w:val="both"/>
      </w:pPr>
      <w:r>
        <w:rPr>
          <w:sz w:val="20"/>
        </w:rPr>
        <w:t xml:space="preserve">(в ред. Федерального </w:t>
      </w:r>
      <w:hyperlink w:history="0" r:id="rId328"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136-ФЗ)</w:t>
      </w:r>
    </w:p>
    <w:bookmarkStart w:id="728" w:name="P728"/>
    <w:bookmarkEnd w:id="728"/>
    <w:p>
      <w:pPr>
        <w:pStyle w:val="0"/>
        <w:spacing w:before="200" w:line-rule="auto"/>
        <w:ind w:firstLine="540"/>
        <w:jc w:val="both"/>
      </w:pPr>
      <w:r>
        <w:rPr>
          <w:sz w:val="20"/>
        </w:rPr>
        <w:t xml:space="preserv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обучения, - на шесть месяцев начиная с 1 сентября года, в котором указанное лицо завершило обучение;</w:t>
      </w:r>
    </w:p>
    <w:p>
      <w:pPr>
        <w:pStyle w:val="0"/>
        <w:jc w:val="both"/>
      </w:pPr>
      <w:r>
        <w:rPr>
          <w:sz w:val="20"/>
        </w:rPr>
        <w:t xml:space="preserve">(п. 3.1 введен Федеральным </w:t>
      </w:r>
      <w:hyperlink w:history="0" r:id="rId329"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136-ФЗ)</w:t>
      </w:r>
    </w:p>
    <w:bookmarkStart w:id="730" w:name="P730"/>
    <w:bookmarkEnd w:id="730"/>
    <w:p>
      <w:pPr>
        <w:pStyle w:val="0"/>
        <w:spacing w:before="200" w:line-rule="auto"/>
        <w:ind w:firstLine="540"/>
        <w:jc w:val="both"/>
      </w:pPr>
      <w:r>
        <w:rPr>
          <w:sz w:val="20"/>
        </w:rPr>
        <w:t xml:space="preserv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pPr>
        <w:pStyle w:val="0"/>
        <w:spacing w:before="200" w:line-rule="auto"/>
        <w:ind w:firstLine="540"/>
        <w:jc w:val="both"/>
      </w:pPr>
      <w:r>
        <w:rPr>
          <w:sz w:val="20"/>
        </w:rPr>
        <w:t xml:space="preserve">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pPr>
        <w:pStyle w:val="0"/>
        <w:spacing w:before="200" w:line-rule="auto"/>
        <w:ind w:firstLine="540"/>
        <w:jc w:val="both"/>
      </w:pPr>
      <w:r>
        <w:rPr>
          <w:sz w:val="20"/>
        </w:rPr>
        <w:t xml:space="preserve">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bookmarkStart w:id="733" w:name="P733"/>
    <w:bookmarkEnd w:id="733"/>
    <w:p>
      <w:pPr>
        <w:pStyle w:val="0"/>
        <w:spacing w:before="200" w:line-rule="auto"/>
        <w:ind w:firstLine="540"/>
        <w:jc w:val="both"/>
      </w:pPr>
      <w:r>
        <w:rPr>
          <w:sz w:val="20"/>
        </w:rP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history="0" w:anchor="P634" w:tooltip="19.1. Выплата страховой пенсии по случаю потери кормильца нетрудоспособным членам семьи умершего кормильца, предусмотренным пунктом 1 части 2 статьи 10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
        <w:r>
          <w:rPr>
            <w:sz w:val="20"/>
            <w:color w:val="0000ff"/>
          </w:rPr>
          <w:t xml:space="preserve">частью 19.1 статьи 21</w:t>
        </w:r>
      </w:hyperlink>
      <w:r>
        <w:rPr>
          <w:sz w:val="20"/>
        </w:rP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pPr>
        <w:pStyle w:val="0"/>
        <w:jc w:val="both"/>
      </w:pPr>
      <w:r>
        <w:rPr>
          <w:sz w:val="20"/>
        </w:rPr>
        <w:t xml:space="preserve">(п. 7 введен Федеральным </w:t>
      </w:r>
      <w:hyperlink w:history="0" r:id="rId330"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законом</w:t>
        </w:r>
      </w:hyperlink>
      <w:r>
        <w:rPr>
          <w:sz w:val="20"/>
        </w:rPr>
        <w:t xml:space="preserve"> от 12.11.2018 N 409-ФЗ)</w:t>
      </w:r>
    </w:p>
    <w:bookmarkStart w:id="735" w:name="P735"/>
    <w:bookmarkEnd w:id="735"/>
    <w:p>
      <w:pPr>
        <w:pStyle w:val="0"/>
        <w:spacing w:before="200" w:line-rule="auto"/>
        <w:ind w:firstLine="540"/>
        <w:jc w:val="both"/>
      </w:pPr>
      <w:r>
        <w:rPr>
          <w:sz w:val="20"/>
        </w:rPr>
        <w:t xml:space="preserve">2. При устранении обстоятельств, указанных в </w:t>
      </w:r>
      <w:hyperlink w:history="0" w:anchor="P723" w:tooltip="1. Приостановление выплаты страховой пенсии производится в случае:">
        <w:r>
          <w:rPr>
            <w:sz w:val="20"/>
            <w:color w:val="0000ff"/>
          </w:rPr>
          <w:t xml:space="preserve">части 1</w:t>
        </w:r>
      </w:hyperlink>
      <w:r>
        <w:rPr>
          <w:sz w:val="20"/>
        </w:rP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history="0" w:anchor="P408" w:tooltip="6. Размер фиксированной выплаты к страховой пенсии подлежит ежегодной индексации с 1 февраля на индекс роста потребительских цен за прошедший год.">
        <w:r>
          <w:rPr>
            <w:sz w:val="20"/>
            <w:color w:val="0000ff"/>
          </w:rPr>
          <w:t xml:space="preserve">частями 6</w:t>
        </w:r>
      </w:hyperlink>
      <w:r>
        <w:rPr>
          <w:sz w:val="20"/>
        </w:rPr>
        <w:t xml:space="preserve"> и </w:t>
      </w:r>
      <w:hyperlink w:history="0" w:anchor="P413" w:tooltip="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Фонда пенсионного и социального страхования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
        <w:r>
          <w:rPr>
            <w:sz w:val="20"/>
            <w:color w:val="0000ff"/>
          </w:rPr>
          <w:t xml:space="preserve">7 статьи 16</w:t>
        </w:r>
      </w:hyperlink>
      <w:r>
        <w:rPr>
          <w:sz w:val="20"/>
        </w:rPr>
        <w:t xml:space="preserve"> и </w:t>
      </w:r>
      <w:hyperlink w:history="0" w:anchor="P481" w:tooltip="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sz w:val="20"/>
            <w:color w:val="0000ff"/>
          </w:rPr>
          <w:t xml:space="preserve">частью 8 статьи 18</w:t>
        </w:r>
      </w:hyperlink>
      <w:r>
        <w:rPr>
          <w:sz w:val="20"/>
        </w:rPr>
        <w:t xml:space="preserve"> настоящего Федерального закона и корректировки размера страховой пенсии в соответствии с </w:t>
      </w:r>
      <w:hyperlink w:history="0" w:anchor="P490" w:tooltip="10. Размер страховой пенсии ежегодно корректируется в следующем порядке:">
        <w:r>
          <w:rPr>
            <w:sz w:val="20"/>
            <w:color w:val="0000ff"/>
          </w:rPr>
          <w:t xml:space="preserve">частью 10 статьи 18</w:t>
        </w:r>
      </w:hyperlink>
      <w:r>
        <w:rPr>
          <w:sz w:val="20"/>
        </w:rPr>
        <w:t xml:space="preserve"> настоящего Федерального закона.</w:t>
      </w:r>
    </w:p>
    <w:bookmarkStart w:id="736" w:name="P736"/>
    <w:bookmarkEnd w:id="736"/>
    <w:p>
      <w:pPr>
        <w:pStyle w:val="0"/>
        <w:spacing w:before="200" w:line-rule="auto"/>
        <w:ind w:firstLine="540"/>
        <w:jc w:val="both"/>
      </w:pPr>
      <w:r>
        <w:rPr>
          <w:sz w:val="20"/>
        </w:rP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w:history="0" r:id="rId331"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заявление</w:t>
        </w:r>
      </w:hyperlink>
      <w:r>
        <w:rPr>
          <w:sz w:val="20"/>
        </w:rP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history="0" w:anchor="P739" w:tooltip="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страховой пенсии,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
        <w:r>
          <w:rPr>
            <w:sz w:val="20"/>
            <w:color w:val="0000ff"/>
          </w:rPr>
          <w:t xml:space="preserve">частями 4</w:t>
        </w:r>
      </w:hyperlink>
      <w:r>
        <w:rPr>
          <w:sz w:val="20"/>
        </w:rPr>
        <w:t xml:space="preserve"> и </w:t>
      </w:r>
      <w:hyperlink w:history="0" w:anchor="P741" w:tooltip="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
        <w:r>
          <w:rPr>
            <w:sz w:val="20"/>
            <w:color w:val="0000ff"/>
          </w:rPr>
          <w:t xml:space="preserve">5</w:t>
        </w:r>
      </w:hyperlink>
      <w:r>
        <w:rPr>
          <w:sz w:val="20"/>
        </w:rPr>
        <w:t xml:space="preserve"> настоящей статьи. При этом неполученные суммы указанной пенсии, определенные в порядке, установленном </w:t>
      </w:r>
      <w:hyperlink w:history="0" w:anchor="P735" w:tooltip="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
        <w:r>
          <w:rPr>
            <w:sz w:val="20"/>
            <w:color w:val="0000ff"/>
          </w:rPr>
          <w:t xml:space="preserve">частью 2</w:t>
        </w:r>
      </w:hyperlink>
      <w:r>
        <w:rPr>
          <w:sz w:val="20"/>
        </w:rPr>
        <w:t xml:space="preserve"> настоящей статьи, выплачиваются за все время, в течение которого выплата указанной пенсии была приостановлена.</w:t>
      </w:r>
    </w:p>
    <w:bookmarkStart w:id="737" w:name="P737"/>
    <w:bookmarkEnd w:id="737"/>
    <w:p>
      <w:pPr>
        <w:pStyle w:val="0"/>
        <w:spacing w:before="200" w:line-rule="auto"/>
        <w:ind w:firstLine="540"/>
        <w:jc w:val="both"/>
      </w:pPr>
      <w:r>
        <w:rPr>
          <w:sz w:val="20"/>
        </w:rPr>
        <w:t xml:space="preserve">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w:t>
      </w:r>
      <w:hyperlink w:history="0" w:anchor="P726"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sz w:val="20"/>
            <w:color w:val="0000ff"/>
          </w:rPr>
          <w:t xml:space="preserve">пунктах 3</w:t>
        </w:r>
      </w:hyperlink>
      <w:r>
        <w:rPr>
          <w:sz w:val="20"/>
        </w:rPr>
        <w:t xml:space="preserve">, </w:t>
      </w:r>
      <w:hyperlink w:history="0" w:anchor="P728"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sz w:val="20"/>
            <w:color w:val="0000ff"/>
          </w:rPr>
          <w:t xml:space="preserve">3.1</w:t>
        </w:r>
      </w:hyperlink>
      <w:r>
        <w:rPr>
          <w:sz w:val="20"/>
        </w:rPr>
        <w:t xml:space="preserve"> и </w:t>
      </w:r>
      <w:hyperlink w:history="0" w:anchor="P730"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sz w:val="20"/>
            <w:color w:val="0000ff"/>
          </w:rPr>
          <w:t xml:space="preserve">4 части 1</w:t>
        </w:r>
      </w:hyperlink>
      <w:r>
        <w:rPr>
          <w:sz w:val="20"/>
        </w:rPr>
        <w:t xml:space="preserve">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w:t>
      </w:r>
      <w:hyperlink w:history="0" w:anchor="P726"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sz w:val="20"/>
            <w:color w:val="0000ff"/>
          </w:rPr>
          <w:t xml:space="preserve">пунктах 3</w:t>
        </w:r>
      </w:hyperlink>
      <w:r>
        <w:rPr>
          <w:sz w:val="20"/>
        </w:rPr>
        <w:t xml:space="preserve">, </w:t>
      </w:r>
      <w:hyperlink w:history="0" w:anchor="P728"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sz w:val="20"/>
            <w:color w:val="0000ff"/>
          </w:rPr>
          <w:t xml:space="preserve">3.1</w:t>
        </w:r>
      </w:hyperlink>
      <w:r>
        <w:rPr>
          <w:sz w:val="20"/>
        </w:rPr>
        <w:t xml:space="preserve"> и </w:t>
      </w:r>
      <w:hyperlink w:history="0" w:anchor="P730"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sz w:val="20"/>
            <w:color w:val="0000ff"/>
          </w:rPr>
          <w:t xml:space="preserve">4 части 1</w:t>
        </w:r>
      </w:hyperlink>
      <w:r>
        <w:rPr>
          <w:sz w:val="20"/>
        </w:rPr>
        <w:t xml:space="preserve"> настоящей статьи, с 1-го числа месяца, следующего за месяцем, в котором органом, осуществляющим пенсионное обеспечение, были получены соответствующие документы (сведения). При этом неполученные суммы указанной пенсии, определенные в порядке, установленном </w:t>
      </w:r>
      <w:hyperlink w:history="0" w:anchor="P735" w:tooltip="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
        <w:r>
          <w:rPr>
            <w:sz w:val="20"/>
            <w:color w:val="0000ff"/>
          </w:rPr>
          <w:t xml:space="preserve">частью 2</w:t>
        </w:r>
      </w:hyperlink>
      <w:r>
        <w:rPr>
          <w:sz w:val="20"/>
        </w:rPr>
        <w:t xml:space="preserve"> настоящей статьи, выплачиваются за все время, в течение которого выплата указанной пенсии была приостановлена.</w:t>
      </w:r>
    </w:p>
    <w:p>
      <w:pPr>
        <w:pStyle w:val="0"/>
        <w:jc w:val="both"/>
      </w:pPr>
      <w:r>
        <w:rPr>
          <w:sz w:val="20"/>
        </w:rPr>
        <w:t xml:space="preserve">(часть 3.1 введена Федеральным </w:t>
      </w:r>
      <w:hyperlink w:history="0" r:id="rId332"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 в ред. Федерального </w:t>
      </w:r>
      <w:hyperlink w:history="0" r:id="rId333"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136-ФЗ)</w:t>
      </w:r>
    </w:p>
    <w:bookmarkStart w:id="739" w:name="P739"/>
    <w:bookmarkEnd w:id="739"/>
    <w:p>
      <w:pPr>
        <w:pStyle w:val="0"/>
        <w:spacing w:before="200" w:line-rule="auto"/>
        <w:ind w:firstLine="540"/>
        <w:jc w:val="both"/>
      </w:pPr>
      <w:r>
        <w:rPr>
          <w:sz w:val="20"/>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history="0" w:anchor="P725" w:tooltip="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w:r>
          <w:rPr>
            <w:sz w:val="20"/>
            <w:color w:val="0000ff"/>
          </w:rPr>
          <w:t xml:space="preserve">пунктом 2 части 1</w:t>
        </w:r>
      </w:hyperlink>
      <w:r>
        <w:rPr>
          <w:sz w:val="20"/>
        </w:rPr>
        <w:t xml:space="preserve"> настоящей статьи, выплата страховой пенсии,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pPr>
        <w:pStyle w:val="0"/>
        <w:jc w:val="both"/>
      </w:pPr>
      <w:r>
        <w:rPr>
          <w:sz w:val="20"/>
        </w:rPr>
        <w:t xml:space="preserve">(в ред. Федерального </w:t>
      </w:r>
      <w:hyperlink w:history="0" r:id="rId334" w:tooltip="Федеральный закон от 24.03.2021 N 53-ФЗ (ред. от 01.05.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53-ФЗ)</w:t>
      </w:r>
    </w:p>
    <w:bookmarkStart w:id="741" w:name="P741"/>
    <w:bookmarkEnd w:id="741"/>
    <w:p>
      <w:pPr>
        <w:pStyle w:val="0"/>
        <w:spacing w:before="200" w:line-rule="auto"/>
        <w:ind w:firstLine="540"/>
        <w:jc w:val="both"/>
      </w:pPr>
      <w:r>
        <w:rPr>
          <w:sz w:val="20"/>
        </w:rPr>
        <w:t xml:space="preserve">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pPr>
        <w:pStyle w:val="0"/>
        <w:spacing w:before="200" w:line-rule="auto"/>
        <w:ind w:firstLine="540"/>
        <w:jc w:val="both"/>
      </w:pPr>
      <w:r>
        <w:rPr>
          <w:sz w:val="20"/>
        </w:rPr>
        <w:t xml:space="preserve">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0"/>
        <w:spacing w:before="200" w:line-rule="auto"/>
        <w:ind w:firstLine="540"/>
        <w:jc w:val="both"/>
      </w:pPr>
      <w:r>
        <w:rPr>
          <w:sz w:val="20"/>
        </w:rP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spacing w:before="200" w:line-rule="auto"/>
        <w:ind w:firstLine="540"/>
        <w:jc w:val="both"/>
      </w:pPr>
      <w:r>
        <w:rPr>
          <w:sz w:val="20"/>
        </w:rPr>
        <w:t xml:space="preserve">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0"/>
        <w:spacing w:before="200" w:line-rule="auto"/>
        <w:ind w:firstLine="540"/>
        <w:jc w:val="both"/>
      </w:pPr>
      <w:r>
        <w:rPr>
          <w:sz w:val="20"/>
        </w:rPr>
        <w:t xml:space="preserve">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0"/>
        <w:ind w:firstLine="540"/>
        <w:jc w:val="both"/>
      </w:pPr>
      <w:r>
        <w:rPr>
          <w:sz w:val="20"/>
        </w:rPr>
      </w:r>
    </w:p>
    <w:p>
      <w:pPr>
        <w:pStyle w:val="2"/>
        <w:outlineLvl w:val="2"/>
        <w:ind w:firstLine="540"/>
        <w:jc w:val="both"/>
      </w:pPr>
      <w:r>
        <w:rPr>
          <w:sz w:val="20"/>
        </w:rPr>
        <w:t xml:space="preserve">Статья 25. Прекращение и восстановление выплаты страховой пенсии</w:t>
      </w:r>
    </w:p>
    <w:p>
      <w:pPr>
        <w:pStyle w:val="0"/>
        <w:ind w:firstLine="540"/>
        <w:jc w:val="both"/>
      </w:pPr>
      <w:r>
        <w:rPr>
          <w:sz w:val="20"/>
        </w:rPr>
      </w:r>
    </w:p>
    <w:bookmarkStart w:id="749" w:name="P749"/>
    <w:bookmarkEnd w:id="749"/>
    <w:p>
      <w:pPr>
        <w:pStyle w:val="0"/>
        <w:ind w:firstLine="540"/>
        <w:jc w:val="both"/>
      </w:pPr>
      <w:r>
        <w:rPr>
          <w:sz w:val="20"/>
        </w:rPr>
        <w:t xml:space="preserve">1. Прекращение выплаты страховой пенсии производится в случае:</w:t>
      </w:r>
    </w:p>
    <w:bookmarkStart w:id="750" w:name="P750"/>
    <w:bookmarkEnd w:id="750"/>
    <w:p>
      <w:pPr>
        <w:pStyle w:val="0"/>
        <w:spacing w:before="200" w:line-rule="auto"/>
        <w:ind w:firstLine="540"/>
        <w:jc w:val="both"/>
      </w:pPr>
      <w:r>
        <w:rPr>
          <w:sz w:val="20"/>
        </w:rPr>
        <w:t xml:space="preserve">1) смерти пенсионера либо в случае объявления его в установленном </w:t>
      </w:r>
      <w:hyperlink w:history="0" r:id="rId335" w:tooltip="&quot;Гражданский процессуальный кодекс Российской Федерации&quot; от 14.11.2002 N 138-ФЗ (ред. от 14.04.2023) {КонсультантПлюс}">
        <w:r>
          <w:rPr>
            <w:sz w:val="20"/>
            <w:color w:val="0000ff"/>
          </w:rPr>
          <w:t xml:space="preserve">законодательством</w:t>
        </w:r>
      </w:hyperlink>
      <w:r>
        <w:rPr>
          <w:sz w:val="20"/>
        </w:rP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bookmarkStart w:id="751" w:name="P751"/>
    <w:bookmarkEnd w:id="751"/>
    <w:p>
      <w:pPr>
        <w:pStyle w:val="0"/>
        <w:spacing w:before="200" w:line-rule="auto"/>
        <w:ind w:firstLine="540"/>
        <w:jc w:val="both"/>
      </w:pPr>
      <w:r>
        <w:rPr>
          <w:sz w:val="20"/>
        </w:rPr>
        <w:t xml:space="preserve">2) истечения шести месяцев со дня приостановления выплаты страховой пенсии в соответствии с </w:t>
      </w:r>
      <w:hyperlink w:history="0" w:anchor="P724" w:tooltip="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
        <w:r>
          <w:rPr>
            <w:sz w:val="20"/>
            <w:color w:val="0000ff"/>
          </w:rPr>
          <w:t xml:space="preserve">пунктами 1</w:t>
        </w:r>
      </w:hyperlink>
      <w:r>
        <w:rPr>
          <w:sz w:val="20"/>
        </w:rPr>
        <w:t xml:space="preserve">, </w:t>
      </w:r>
      <w:hyperlink w:history="0" w:anchor="P726"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sz w:val="20"/>
            <w:color w:val="0000ff"/>
          </w:rPr>
          <w:t xml:space="preserve">3</w:t>
        </w:r>
      </w:hyperlink>
      <w:r>
        <w:rPr>
          <w:sz w:val="20"/>
        </w:rPr>
        <w:t xml:space="preserve"> - </w:t>
      </w:r>
      <w:hyperlink w:history="0" w:anchor="P733" w:tooltip="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частью 19.1 статьи 21 настоящего Федерального закона, - на шесть месяцев начиная с 1-го числа месяца, следующего за месяцем, в котором истек срок подтверждения факта обу...">
        <w:r>
          <w:rPr>
            <w:sz w:val="20"/>
            <w:color w:val="0000ff"/>
          </w:rPr>
          <w:t xml:space="preserve">7 части 1 статьи 24</w:t>
        </w:r>
      </w:hyperlink>
      <w:r>
        <w:rPr>
          <w:sz w:val="20"/>
        </w:rPr>
        <w:t xml:space="preserve"> настоящего Федерального закона - с 1-го числа месяца, следующего за месяцем, в котором истек указанный срок;</w:t>
      </w:r>
    </w:p>
    <w:p>
      <w:pPr>
        <w:pStyle w:val="0"/>
        <w:jc w:val="both"/>
      </w:pPr>
      <w:r>
        <w:rPr>
          <w:sz w:val="20"/>
        </w:rPr>
        <w:t xml:space="preserve">(в ред. Федеральных законов от 12.11.2018 </w:t>
      </w:r>
      <w:hyperlink w:history="0" r:id="rId336" w:tooltip="Федеральный закон от 12.11.2018 N 409-ФЗ &quot;О внесении изменений в отдельные законодательные акты Российской Федерации в части выплаты пенсии по случаю потери кормильца&quot; {КонсультантПлюс}">
        <w:r>
          <w:rPr>
            <w:sz w:val="20"/>
            <w:color w:val="0000ff"/>
          </w:rPr>
          <w:t xml:space="preserve">N 409-ФЗ</w:t>
        </w:r>
      </w:hyperlink>
      <w:r>
        <w:rPr>
          <w:sz w:val="20"/>
        </w:rPr>
        <w:t xml:space="preserve">, от 01.05.2022 </w:t>
      </w:r>
      <w:hyperlink w:history="0" r:id="rId337"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136-ФЗ</w:t>
        </w:r>
      </w:hyperlink>
      <w:r>
        <w:rPr>
          <w:sz w:val="20"/>
        </w:rPr>
        <w:t xml:space="preserve">, от 24.03.2021 </w:t>
      </w:r>
      <w:hyperlink w:history="0" r:id="rId338" w:tooltip="Федеральный закон от 24.03.2021 N 53-ФЗ (ред. от 01.05.2022)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rPr>
        <w:t xml:space="preserve">)</w:t>
      </w:r>
    </w:p>
    <w:p>
      <w:pPr>
        <w:pStyle w:val="0"/>
        <w:spacing w:before="200" w:line-rule="auto"/>
        <w:ind w:firstLine="540"/>
        <w:jc w:val="both"/>
      </w:pPr>
      <w:r>
        <w:rPr>
          <w:sz w:val="20"/>
        </w:rP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history="0" w:anchor="P131" w:tooltip="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
        <w:r>
          <w:rPr>
            <w:sz w:val="20"/>
            <w:color w:val="0000ff"/>
          </w:rPr>
          <w:t xml:space="preserve">пунктом 2 части 2 статьи 10</w:t>
        </w:r>
      </w:hyperlink>
      <w:r>
        <w:rPr>
          <w:sz w:val="20"/>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bookmarkStart w:id="754" w:name="P754"/>
    <w:bookmarkEnd w:id="754"/>
    <w:p>
      <w:pPr>
        <w:pStyle w:val="0"/>
        <w:spacing w:before="200" w:line-rule="auto"/>
        <w:ind w:firstLine="540"/>
        <w:jc w:val="both"/>
      </w:pPr>
      <w:r>
        <w:rPr>
          <w:sz w:val="20"/>
        </w:rPr>
        <w:t xml:space="preserve">4) поступления сведений об аннулировании вида на жительство пенсионеру - иностранному гражданину или лицу без гражданства в соответствии с Федеральным </w:t>
      </w:r>
      <w:hyperlink w:history="0" r:id="rId339" w:tooltip="Федеральный закон от 25.07.2002 N 115-ФЗ (ред. от 29.12.2022) &quot;О правовом положении иностранных граждан в Российской Федерации&quot; (с изм. и доп., вступ. в силу с 11.01.2023) {КонсультантПлюс}">
        <w:r>
          <w:rPr>
            <w:sz w:val="20"/>
            <w:color w:val="0000ff"/>
          </w:rPr>
          <w:t xml:space="preserve">законом</w:t>
        </w:r>
      </w:hyperlink>
      <w:r>
        <w:rPr>
          <w:sz w:val="20"/>
        </w:rPr>
        <w:t xml:space="preserve"> от 25 июля 2002 года N 115-ФЗ "О правовом положении иностранных граждан в Российской Федерации" - с 1-го числа месяца, следующего за месяцем, в котором в орган, осуществляющий пенсионное обеспечение, поступили соответствующие сведения;</w:t>
      </w:r>
    </w:p>
    <w:p>
      <w:pPr>
        <w:pStyle w:val="0"/>
        <w:jc w:val="both"/>
      </w:pPr>
      <w:r>
        <w:rPr>
          <w:sz w:val="20"/>
        </w:rPr>
        <w:t xml:space="preserve">(п. 4 в ред. Федерального </w:t>
      </w:r>
      <w:hyperlink w:history="0" r:id="rId340" w:tooltip="Федеральный закон от 24.03.2021 N 53-ФЗ (ред. от 01.05.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24.03.2021 N 53-ФЗ)</w:t>
      </w:r>
    </w:p>
    <w:bookmarkStart w:id="756" w:name="P756"/>
    <w:bookmarkEnd w:id="756"/>
    <w:p>
      <w:pPr>
        <w:pStyle w:val="0"/>
        <w:spacing w:before="200" w:line-rule="auto"/>
        <w:ind w:firstLine="540"/>
        <w:jc w:val="both"/>
      </w:pPr>
      <w:r>
        <w:rPr>
          <w:sz w:val="20"/>
        </w:rP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w:history="0" r:id="rId341"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заявление</w:t>
        </w:r>
      </w:hyperlink>
      <w:r>
        <w:rPr>
          <w:sz w:val="20"/>
        </w:rPr>
        <w:t xml:space="preserve"> пенсионера.</w:t>
      </w:r>
    </w:p>
    <w:p>
      <w:pPr>
        <w:pStyle w:val="0"/>
        <w:spacing w:before="200" w:line-rule="auto"/>
        <w:ind w:firstLine="540"/>
        <w:jc w:val="both"/>
      </w:pPr>
      <w:r>
        <w:rPr>
          <w:sz w:val="20"/>
        </w:rPr>
        <w:t xml:space="preserve">2. Выплата страховой пенсии по инвалидности наряду со случаями, предусмотренными </w:t>
      </w:r>
      <w:hyperlink w:history="0" w:anchor="P749" w:tooltip="1. Прекращение выплаты страховой пенсии производится в случае:">
        <w:r>
          <w:rPr>
            <w:sz w:val="20"/>
            <w:color w:val="0000ff"/>
          </w:rPr>
          <w:t xml:space="preserve">частью 1</w:t>
        </w:r>
      </w:hyperlink>
      <w:r>
        <w:rPr>
          <w:sz w:val="20"/>
        </w:rPr>
        <w:t xml:space="preserve"> настоящей статьи, прекращается:</w:t>
      </w:r>
    </w:p>
    <w:p>
      <w:pPr>
        <w:pStyle w:val="0"/>
        <w:spacing w:before="200" w:line-rule="auto"/>
        <w:ind w:firstLine="540"/>
        <w:jc w:val="both"/>
      </w:pPr>
      <w:r>
        <w:rPr>
          <w:sz w:val="20"/>
        </w:rP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history="0" w:anchor="P103" w:tooltip="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sz w:val="20"/>
            <w:color w:val="0000ff"/>
          </w:rPr>
          <w:t xml:space="preserve">частью 1</w:t>
        </w:r>
      </w:hyperlink>
      <w:r>
        <w:rPr>
          <w:sz w:val="20"/>
        </w:rPr>
        <w:t xml:space="preserve"> или </w:t>
      </w:r>
      <w:hyperlink w:history="0" w:anchor="P105" w:tooltip="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sz w:val="20"/>
            <w:color w:val="0000ff"/>
          </w:rPr>
          <w:t xml:space="preserve">1.1 статьи 8</w:t>
        </w:r>
      </w:hyperlink>
      <w:r>
        <w:rPr>
          <w:sz w:val="20"/>
        </w:rP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pPr>
        <w:pStyle w:val="0"/>
        <w:jc w:val="both"/>
      </w:pPr>
      <w:r>
        <w:rPr>
          <w:sz w:val="20"/>
        </w:rPr>
        <w:t xml:space="preserve">(в ред. Федерального </w:t>
      </w:r>
      <w:hyperlink w:history="0" r:id="rId342"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закона</w:t>
        </w:r>
      </w:hyperlink>
      <w:r>
        <w:rPr>
          <w:sz w:val="20"/>
        </w:rPr>
        <w:t xml:space="preserve"> от 23.05.2016 N 143-ФЗ)</w:t>
      </w:r>
    </w:p>
    <w:p>
      <w:pPr>
        <w:pStyle w:val="0"/>
        <w:spacing w:before="200" w:line-rule="auto"/>
        <w:ind w:firstLine="540"/>
        <w:jc w:val="both"/>
      </w:pPr>
      <w:r>
        <w:rPr>
          <w:sz w:val="20"/>
        </w:rP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w:history="0" r:id="rId343" w:tooltip="Федеральный закон от 15.12.2001 N 166-ФЗ (ред. от 28.12.2022) &quot;О государственном пенсионном обеспечении в Российской Федерации&quot; {КонсультантПлюс}">
        <w:r>
          <w:rPr>
            <w:sz w:val="20"/>
            <w:color w:val="0000ff"/>
          </w:rPr>
          <w:t xml:space="preserve">подпунктом 5 пункта 1 статьи 11</w:t>
        </w:r>
      </w:hyperlink>
      <w:r>
        <w:rPr>
          <w:sz w:val="20"/>
        </w:rPr>
        <w:t xml:space="preserve"> Федерального закона от 15 декабря 2001 года N 166-ФЗ "О государственном пенсионном обеспечении в Российской Федерации";</w:t>
      </w:r>
    </w:p>
    <w:p>
      <w:pPr>
        <w:pStyle w:val="0"/>
        <w:spacing w:before="200" w:line-rule="auto"/>
        <w:ind w:firstLine="540"/>
        <w:jc w:val="both"/>
      </w:pPr>
      <w:r>
        <w:rPr>
          <w:sz w:val="20"/>
        </w:rPr>
        <w:t xml:space="preserve">3) со дня, с которого установлена страховая пенсия по старости, назначаемая ранее достижения возраста, предусмотренного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w:t>
      </w:r>
    </w:p>
    <w:bookmarkStart w:id="762" w:name="P762"/>
    <w:bookmarkEnd w:id="762"/>
    <w:p>
      <w:pPr>
        <w:pStyle w:val="0"/>
        <w:spacing w:before="200" w:line-rule="auto"/>
        <w:ind w:firstLine="540"/>
        <w:jc w:val="both"/>
      </w:pPr>
      <w:r>
        <w:rPr>
          <w:sz w:val="20"/>
        </w:rPr>
        <w:t xml:space="preserve">3. Восстановление выплаты страховой пенсии производится:</w:t>
      </w:r>
    </w:p>
    <w:p>
      <w:pPr>
        <w:pStyle w:val="0"/>
        <w:spacing w:before="200" w:line-rule="auto"/>
        <w:ind w:firstLine="540"/>
        <w:jc w:val="both"/>
      </w:pPr>
      <w:r>
        <w:rPr>
          <w:sz w:val="20"/>
        </w:rPr>
        <w:t xml:space="preserve">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pPr>
        <w:pStyle w:val="0"/>
        <w:spacing w:before="200" w:line-rule="auto"/>
        <w:ind w:firstLine="540"/>
        <w:jc w:val="both"/>
      </w:pPr>
      <w:r>
        <w:rPr>
          <w:sz w:val="20"/>
        </w:rPr>
        <w:t xml:space="preserve">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pPr>
        <w:pStyle w:val="0"/>
        <w:spacing w:before="200" w:line-rule="auto"/>
        <w:ind w:firstLine="540"/>
        <w:jc w:val="both"/>
      </w:pPr>
      <w:r>
        <w:rPr>
          <w:sz w:val="20"/>
        </w:rPr>
        <w:t xml:space="preserve">3) при подаче пенсионером </w:t>
      </w:r>
      <w:hyperlink w:history="0" r:id="rId344"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заявления</w:t>
        </w:r>
      </w:hyperlink>
      <w:r>
        <w:rPr>
          <w:sz w:val="20"/>
        </w:rPr>
        <w:t xml:space="preserve"> о восстановлении выплаты страховой пенсии после отказа от ее получения на основании </w:t>
      </w:r>
      <w:hyperlink w:history="0" w:anchor="P756" w:tooltip="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
        <w:r>
          <w:rPr>
            <w:sz w:val="20"/>
            <w:color w:val="0000ff"/>
          </w:rPr>
          <w:t xml:space="preserve">пункта 5 части 1</w:t>
        </w:r>
      </w:hyperlink>
      <w:r>
        <w:rPr>
          <w:sz w:val="20"/>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pPr>
        <w:pStyle w:val="0"/>
        <w:spacing w:before="200" w:line-rule="auto"/>
        <w:ind w:firstLine="540"/>
        <w:jc w:val="both"/>
      </w:pPr>
      <w:r>
        <w:rPr>
          <w:sz w:val="20"/>
        </w:rPr>
        <w:t xml:space="preserve">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pPr>
        <w:pStyle w:val="0"/>
        <w:spacing w:before="200" w:line-rule="auto"/>
        <w:ind w:firstLine="540"/>
        <w:jc w:val="both"/>
      </w:pPr>
      <w:r>
        <w:rPr>
          <w:sz w:val="20"/>
        </w:rPr>
        <w:t xml:space="preserve">5. По желанию пенсионера страховая пенсия может быть назначена вновь.</w:t>
      </w:r>
    </w:p>
    <w:p>
      <w:pPr>
        <w:pStyle w:val="0"/>
        <w:spacing w:before="200" w:line-rule="auto"/>
        <w:ind w:firstLine="540"/>
        <w:jc w:val="both"/>
      </w:pPr>
      <w:r>
        <w:rPr>
          <w:sz w:val="20"/>
        </w:rPr>
        <w:t xml:space="preserve">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bookmarkStart w:id="769" w:name="P769"/>
    <w:bookmarkEnd w:id="769"/>
    <w:p>
      <w:pPr>
        <w:pStyle w:val="0"/>
        <w:spacing w:before="200" w:line-rule="auto"/>
        <w:ind w:firstLine="540"/>
        <w:jc w:val="both"/>
      </w:pPr>
      <w:r>
        <w:rPr>
          <w:sz w:val="20"/>
        </w:rPr>
        <w:t xml:space="preserve">7. Решение о прекращении выплаты страховой пенсии отменяется:</w:t>
      </w:r>
    </w:p>
    <w:p>
      <w:pPr>
        <w:pStyle w:val="0"/>
        <w:spacing w:before="200" w:line-rule="auto"/>
        <w:ind w:firstLine="540"/>
        <w:jc w:val="both"/>
      </w:pPr>
      <w:r>
        <w:rPr>
          <w:sz w:val="20"/>
        </w:rPr>
        <w:t xml:space="preserve">1) в случае обращения лица, выплата страховой пенсии которому была прекращена в соответствии с </w:t>
      </w:r>
      <w:hyperlink w:history="0" w:anchor="P751" w:tooltip="2) истечения шести месяцев со дня приостановления выплаты страховой пенсии в соответствии с пунктами 1, 3 - 7 части 1 статьи 24 настоящего Федерального закона - с 1-го числа месяца, следующего за месяцем, в котором истек указанный срок;">
        <w:r>
          <w:rPr>
            <w:sz w:val="20"/>
            <w:color w:val="0000ff"/>
          </w:rPr>
          <w:t xml:space="preserve">пунктом 2</w:t>
        </w:r>
      </w:hyperlink>
      <w:r>
        <w:rPr>
          <w:sz w:val="20"/>
        </w:rPr>
        <w:t xml:space="preserve"> или </w:t>
      </w:r>
      <w:hyperlink w:history="0" w:anchor="P754" w:tooltip="4) поступления сведений об аннулировании вида на жительство пенсионеру - иностранному гражданину или лицу без гражданства в соответствии с Федеральным законом от 25 июля 2002 года N 115-ФЗ &quot;О правовом положении иностранных граждан в Российской Федерации&quot; - с 1-го числа месяца, следующего за месяцем, в котором в орган, осуществляющий пенсионное обеспечение, поступили соответствующие сведения;">
        <w:r>
          <w:rPr>
            <w:sz w:val="20"/>
            <w:color w:val="0000ff"/>
          </w:rPr>
          <w:t xml:space="preserve">4 части 1</w:t>
        </w:r>
      </w:hyperlink>
      <w:r>
        <w:rPr>
          <w:sz w:val="20"/>
        </w:rP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
    <w:p>
      <w:pPr>
        <w:pStyle w:val="0"/>
        <w:spacing w:before="200" w:line-rule="auto"/>
        <w:ind w:firstLine="540"/>
        <w:jc w:val="both"/>
      </w:pPr>
      <w:r>
        <w:rPr>
          <w:sz w:val="20"/>
        </w:rPr>
        <w:t xml:space="preserve">2) в случае поступления в орган, осуществляющий пенсионное обеспечение, документов (сведений), подтверждающих наличие у лица, выплата страховой пенсии которому была прекращена в соответствии с </w:t>
      </w:r>
      <w:hyperlink w:history="0" w:anchor="P751" w:tooltip="2) истечения шести месяцев со дня приостановления выплаты страховой пенсии в соответствии с пунктами 1, 3 - 7 части 1 статьи 24 настоящего Федерального закона - с 1-го числа месяца, следующего за месяцем, в котором истек указанный срок;">
        <w:r>
          <w:rPr>
            <w:sz w:val="20"/>
            <w:color w:val="0000ff"/>
          </w:rPr>
          <w:t xml:space="preserve">пунктами 2</w:t>
        </w:r>
      </w:hyperlink>
      <w:r>
        <w:rPr>
          <w:sz w:val="20"/>
        </w:rPr>
        <w:t xml:space="preserve"> (в связи с истечением шести месяцев со дня приостановления выплаты страховой пенсии в соответствии с </w:t>
      </w:r>
      <w:hyperlink w:history="0" w:anchor="P726" w:tooltip="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sz w:val="20"/>
            <w:color w:val="0000ff"/>
          </w:rPr>
          <w:t xml:space="preserve">пунктами 3</w:t>
        </w:r>
      </w:hyperlink>
      <w:r>
        <w:rPr>
          <w:sz w:val="20"/>
        </w:rPr>
        <w:t xml:space="preserve">, </w:t>
      </w:r>
      <w:hyperlink w:history="0" w:anchor="P728" w:tooltip="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sz w:val="20"/>
            <w:color w:val="0000ff"/>
          </w:rPr>
          <w:t xml:space="preserve">3.1</w:t>
        </w:r>
      </w:hyperlink>
      <w:r>
        <w:rPr>
          <w:sz w:val="20"/>
        </w:rPr>
        <w:t xml:space="preserve"> и </w:t>
      </w:r>
      <w:hyperlink w:history="0" w:anchor="P730" w:tooltip="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sz w:val="20"/>
            <w:color w:val="0000ff"/>
          </w:rPr>
          <w:t xml:space="preserve">4 части 1 статьи 24</w:t>
        </w:r>
      </w:hyperlink>
      <w:r>
        <w:rPr>
          <w:sz w:val="20"/>
        </w:rPr>
        <w:t xml:space="preserve"> настоящего Федерального закона), </w:t>
      </w:r>
      <w:hyperlink w:history="0" w:anchor="P754" w:tooltip="4) поступления сведений об аннулировании вида на жительство пенсионеру - иностранному гражданину или лицу без гражданства в соответствии с Федеральным законом от 25 июля 2002 года N 115-ФЗ &quot;О правовом положении иностранных граждан в Российской Федерации&quot; - с 1-го числа месяца, следующего за месяцем, в котором в орган, осуществляющий пенсионное обеспечение, поступили соответствующие сведения;">
        <w:r>
          <w:rPr>
            <w:sz w:val="20"/>
            <w:color w:val="0000ff"/>
          </w:rPr>
          <w:t xml:space="preserve">4 части 1</w:t>
        </w:r>
      </w:hyperlink>
      <w:r>
        <w:rPr>
          <w:sz w:val="20"/>
        </w:rP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pPr>
        <w:pStyle w:val="0"/>
        <w:jc w:val="both"/>
      </w:pPr>
      <w:r>
        <w:rPr>
          <w:sz w:val="20"/>
        </w:rPr>
        <w:t xml:space="preserve">(в ред. Федерального </w:t>
      </w:r>
      <w:hyperlink w:history="0" r:id="rId345" w:tooltip="Федеральный закон от 01.05.2022 N 136-ФЗ &quot;О внесении изменений в Федеральный закон &quot;О страховых пенсиях&quot; и статью 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136-ФЗ)</w:t>
      </w:r>
    </w:p>
    <w:p>
      <w:pPr>
        <w:pStyle w:val="0"/>
        <w:jc w:val="both"/>
      </w:pPr>
      <w:r>
        <w:rPr>
          <w:sz w:val="20"/>
        </w:rPr>
        <w:t xml:space="preserve">(часть 7 в ред. Федерального </w:t>
      </w:r>
      <w:hyperlink w:history="0" r:id="rId34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153-ФЗ)</w:t>
      </w:r>
    </w:p>
    <w:p>
      <w:pPr>
        <w:pStyle w:val="0"/>
        <w:spacing w:before="200" w:line-rule="auto"/>
        <w:ind w:firstLine="540"/>
        <w:jc w:val="both"/>
      </w:pPr>
      <w:r>
        <w:rPr>
          <w:sz w:val="20"/>
        </w:rPr>
        <w:t xml:space="preserve">7.1. В предусмотренных </w:t>
      </w:r>
      <w:hyperlink w:history="0" w:anchor="P769" w:tooltip="7. Решение о прекращении выплаты страховой пенсии отменяется:">
        <w:r>
          <w:rPr>
            <w:sz w:val="20"/>
            <w:color w:val="0000ff"/>
          </w:rPr>
          <w:t xml:space="preserve">частью 7</w:t>
        </w:r>
      </w:hyperlink>
      <w:r>
        <w:rPr>
          <w:sz w:val="20"/>
        </w:rPr>
        <w:t xml:space="preserve"> настоящей статьи случаях суммы страховой пенсии, определенные в порядке, установленном </w:t>
      </w:r>
      <w:hyperlink w:history="0" w:anchor="P736" w:tooltip="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частями 4 и 5 настоящей статьи. При этом неполученные суммы указанной пенсии, определенные в порядке, установленном частью 2 настоящей статьи, выплачиваются ...">
        <w:r>
          <w:rPr>
            <w:sz w:val="20"/>
            <w:color w:val="0000ff"/>
          </w:rPr>
          <w:t xml:space="preserve">частью 3 статьи 24</w:t>
        </w:r>
      </w:hyperlink>
      <w:r>
        <w:rPr>
          <w:sz w:val="20"/>
        </w:rP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pPr>
        <w:pStyle w:val="0"/>
        <w:jc w:val="both"/>
      </w:pPr>
      <w:r>
        <w:rPr>
          <w:sz w:val="20"/>
        </w:rPr>
        <w:t xml:space="preserve">(часть 7.1 введена Федеральным </w:t>
      </w:r>
      <w:hyperlink w:history="0" r:id="rId347"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8. В случае, если после прекращения выплаты страховой пенсии в соответствии с </w:t>
      </w:r>
      <w:hyperlink w:history="0" w:anchor="P750" w:tooltip="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w:r>
          <w:rPr>
            <w:sz w:val="20"/>
            <w:color w:val="0000ff"/>
          </w:rPr>
          <w:t xml:space="preserve">пунктами 1</w:t>
        </w:r>
      </w:hyperlink>
      <w:r>
        <w:rPr>
          <w:sz w:val="20"/>
        </w:rPr>
        <w:t xml:space="preserve"> (в связи с отменой решения суда об объявлении пенсионера умершим или о признании пенсионера безвестно отсутствующим), </w:t>
      </w:r>
      <w:hyperlink w:history="0" w:anchor="P751" w:tooltip="2) истечения шести месяцев со дня приостановления выплаты страховой пенсии в соответствии с пунктами 1, 3 - 7 части 1 статьи 24 настоящего Федерального закона - с 1-го числа месяца, следующего за месяцем, в котором истек указанный срок;">
        <w:r>
          <w:rPr>
            <w:sz w:val="20"/>
            <w:color w:val="0000ff"/>
          </w:rPr>
          <w:t xml:space="preserve">2</w:t>
        </w:r>
      </w:hyperlink>
      <w:r>
        <w:rPr>
          <w:sz w:val="20"/>
        </w:rPr>
        <w:t xml:space="preserve"> и </w:t>
      </w:r>
      <w:hyperlink w:history="0" w:anchor="P754" w:tooltip="4) поступления сведений об аннулировании вида на жительство пенсионеру - иностранному гражданину или лицу без гражданства в соответствии с Федеральным законом от 25 июля 2002 года N 115-ФЗ &quot;О правовом положении иностранных граждан в Российской Федерации&quot; - с 1-го числа месяца, следующего за месяцем, в котором в орган, осуществляющий пенсионное обеспечение, поступили соответствующие сведения;">
        <w:r>
          <w:rPr>
            <w:sz w:val="20"/>
            <w:color w:val="0000ff"/>
          </w:rPr>
          <w:t xml:space="preserve">4 части 1</w:t>
        </w:r>
      </w:hyperlink>
      <w:r>
        <w:rPr>
          <w:sz w:val="20"/>
        </w:rP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history="0" w:anchor="P762" w:tooltip="3. Восстановление выплаты страховой пенсии производится:">
        <w:r>
          <w:rPr>
            <w:sz w:val="20"/>
            <w:color w:val="0000ff"/>
          </w:rPr>
          <w:t xml:space="preserve">частью 3</w:t>
        </w:r>
      </w:hyperlink>
      <w:r>
        <w:rPr>
          <w:sz w:val="20"/>
        </w:rPr>
        <w:t xml:space="preserve"> настоящей статьи либо по желанию пенсионера страховая пенсия может быть назначена вновь в соответствии с настоящей частью.</w:t>
      </w:r>
    </w:p>
    <w:p>
      <w:pPr>
        <w:pStyle w:val="0"/>
        <w:spacing w:before="200" w:line-rule="auto"/>
        <w:ind w:firstLine="540"/>
        <w:jc w:val="both"/>
      </w:pPr>
      <w:r>
        <w:rPr>
          <w:sz w:val="20"/>
        </w:rPr>
        <w:t xml:space="preserve">9. </w:t>
      </w:r>
      <w:hyperlink w:history="0" r:id="rId348"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Заявление</w:t>
        </w:r>
      </w:hyperlink>
      <w:r>
        <w:rPr>
          <w:sz w:val="20"/>
        </w:rP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0"/>
        <w:spacing w:before="200" w:line-rule="auto"/>
        <w:ind w:firstLine="540"/>
        <w:jc w:val="both"/>
      </w:pPr>
      <w:r>
        <w:rPr>
          <w:sz w:val="20"/>
        </w:rP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history="0" w:anchor="P606" w:tooltip="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sz w:val="20"/>
            <w:color w:val="0000ff"/>
          </w:rPr>
          <w:t xml:space="preserve">части 7 статьи 21</w:t>
        </w:r>
      </w:hyperlink>
      <w:r>
        <w:rPr>
          <w:sz w:val="20"/>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0"/>
        <w:spacing w:before="200" w:line-rule="auto"/>
        <w:ind w:firstLine="540"/>
        <w:jc w:val="both"/>
      </w:pPr>
      <w:r>
        <w:rPr>
          <w:sz w:val="20"/>
        </w:rPr>
        <w:t xml:space="preserve">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0"/>
        <w:spacing w:before="200" w:line-rule="auto"/>
        <w:ind w:firstLine="540"/>
        <w:jc w:val="both"/>
      </w:pPr>
      <w:r>
        <w:rPr>
          <w:sz w:val="20"/>
        </w:rPr>
        <w:t xml:space="preserve">12. В случае отказа в удовлетворении </w:t>
      </w:r>
      <w:hyperlink w:history="0" r:id="rId349"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заявления</w:t>
        </w:r>
      </w:hyperlink>
      <w:r>
        <w:rPr>
          <w:sz w:val="20"/>
        </w:rP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0"/>
        <w:ind w:firstLine="540"/>
        <w:jc w:val="both"/>
      </w:pPr>
      <w:r>
        <w:rPr>
          <w:sz w:val="20"/>
        </w:rPr>
      </w:r>
    </w:p>
    <w:bookmarkStart w:id="782" w:name="P782"/>
    <w:bookmarkEnd w:id="782"/>
    <w:p>
      <w:pPr>
        <w:pStyle w:val="2"/>
        <w:outlineLvl w:val="2"/>
        <w:ind w:firstLine="540"/>
        <w:jc w:val="both"/>
      </w:pPr>
      <w:r>
        <w:rPr>
          <w:sz w:val="20"/>
        </w:rPr>
        <w:t xml:space="preserve">Статья 25.1. Особенности назначения страховых пенсий по инвалидности</w:t>
      </w:r>
    </w:p>
    <w:p>
      <w:pPr>
        <w:pStyle w:val="0"/>
        <w:ind w:left="540"/>
        <w:jc w:val="both"/>
      </w:pPr>
      <w:r>
        <w:rPr>
          <w:sz w:val="20"/>
        </w:rPr>
        <w:t xml:space="preserve">(введена Федеральным </w:t>
      </w:r>
      <w:hyperlink w:history="0" r:id="rId350"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p>
      <w:pPr>
        <w:pStyle w:val="0"/>
        <w:ind w:firstLine="540"/>
        <w:jc w:val="both"/>
      </w:pPr>
      <w:r>
        <w:rPr>
          <w:sz w:val="20"/>
        </w:rPr>
        <w:t xml:space="preserve">1. Страховая пенсия по инвалидности лицу, признанному инвалидом, назначается со дня его признания инвалидом без истребования от него заявления о назначении страховой пенсии по инвалидности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w:t>
      </w:r>
    </w:p>
    <w:bookmarkStart w:id="786" w:name="P786"/>
    <w:bookmarkEnd w:id="786"/>
    <w:p>
      <w:pPr>
        <w:pStyle w:val="0"/>
        <w:spacing w:before="200" w:line-rule="auto"/>
        <w:ind w:firstLine="540"/>
        <w:jc w:val="both"/>
      </w:pPr>
      <w:r>
        <w:rPr>
          <w:sz w:val="20"/>
        </w:rPr>
        <w:t xml:space="preserve">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лицо о назначении ему страховой пенсии по инвалидности. В случае отсутствия условий, необходимых для назначения лицу, признанному инвалидом, страховой пенсии по инвалидности, орган, осуществляющий пенсионное обеспечение, в течение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уведомляет данное лицо об условиях, необходимых для назначения страховой пенсии по инвалидности.</w:t>
      </w:r>
    </w:p>
    <w:bookmarkStart w:id="787" w:name="P787"/>
    <w:bookmarkEnd w:id="787"/>
    <w:p>
      <w:pPr>
        <w:pStyle w:val="0"/>
        <w:spacing w:before="200" w:line-rule="auto"/>
        <w:ind w:firstLine="540"/>
        <w:jc w:val="both"/>
      </w:pPr>
      <w:r>
        <w:rPr>
          <w:sz w:val="20"/>
        </w:rPr>
        <w:t xml:space="preserv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history="0" w:anchor="P608" w:tooltip="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частью 7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
        <w:r>
          <w:rPr>
            <w:sz w:val="20"/>
            <w:color w:val="0000ff"/>
          </w:rPr>
          <w:t xml:space="preserve">частью 8.1 статьи 21</w:t>
        </w:r>
      </w:hyperlink>
      <w:r>
        <w:rPr>
          <w:sz w:val="20"/>
        </w:rPr>
        <w:t xml:space="preserve"> настоящего Федерального закона, подтверждающих обстоятельства, имевшие место до дня назначения страховой пенсии по инвалидности, влекущие увеличение размера страховой пенсии по инвалидности, фиксированной выплаты к страховой пенсии по инвалидности,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а при наступлении обстоятельств, влекущих увеличение размера страховой пенсии по инвалидности, фиксированной выплаты к страховой пенсии по инвалидности после дня назначения страховой пенсии по инвалидности, но не более чем в течение 12 месяцев со дня назначения страховой пенсии по инвалидности, - с 1-го числа месяца, следующего за месяцем, в котором наступили данные обстоятельства,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 При этом размер страховой пенсии по инвалидности определяется в соответствии со </w:t>
      </w:r>
      <w:hyperlink w:history="0" w:anchor="P226" w:tooltip="Статья 15. Размеры страховых пенсий">
        <w:r>
          <w:rPr>
            <w:sz w:val="20"/>
            <w:color w:val="0000ff"/>
          </w:rPr>
          <w:t xml:space="preserve">статьей 15</w:t>
        </w:r>
      </w:hyperlink>
      <w:r>
        <w:rPr>
          <w:sz w:val="20"/>
        </w:rPr>
        <w:t xml:space="preserve"> настоящего Федерального закона.</w:t>
      </w:r>
    </w:p>
    <w:p>
      <w:pPr>
        <w:pStyle w:val="0"/>
        <w:spacing w:before="200" w:line-rule="auto"/>
        <w:ind w:firstLine="540"/>
        <w:jc w:val="both"/>
      </w:pPr>
      <w:r>
        <w:rPr>
          <w:sz w:val="20"/>
        </w:rPr>
        <w:t xml:space="preserve">4. Перерасчет размера страховой пенсии по инвалидности, фиксированной выплаты к страховой пенсии по инвалидности производится не позднее чем через пять рабочих дней со дня поступления соответствующего документа в орган, осуществляющий пенсионное обеспечение.</w:t>
      </w:r>
    </w:p>
    <w:p>
      <w:pPr>
        <w:pStyle w:val="0"/>
        <w:spacing w:before="200" w:line-rule="auto"/>
        <w:ind w:firstLine="540"/>
        <w:jc w:val="both"/>
      </w:pPr>
      <w:r>
        <w:rPr>
          <w:sz w:val="20"/>
        </w:rPr>
        <w:t xml:space="preserve">5.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pPr>
        <w:pStyle w:val="0"/>
        <w:spacing w:before="200" w:line-rule="auto"/>
        <w:ind w:firstLine="540"/>
        <w:jc w:val="both"/>
      </w:pPr>
      <w:r>
        <w:rPr>
          <w:sz w:val="20"/>
        </w:rPr>
        <w:t xml:space="preserve">6. Гражданин, которому страховая пенсия по инвалидности назначена в порядке, предусмотренном настоящей статьей, имеет право отказаться от назначения страховой пенсии по инвалидности путем подачи соответствующего заявления в орган, осуществляющий пенсионное обеспечение.</w:t>
      </w:r>
    </w:p>
    <w:p>
      <w:pPr>
        <w:pStyle w:val="0"/>
        <w:spacing w:before="200" w:line-rule="auto"/>
        <w:ind w:firstLine="540"/>
        <w:jc w:val="both"/>
      </w:pPr>
      <w:r>
        <w:rPr>
          <w:sz w:val="20"/>
        </w:rPr>
        <w:t xml:space="preserve">7. Гражданин, отказавшийся от назначения страховой пенсии по инвалидности, имеет право на назначение страховой пенсии по инвалидности в порядке, предусмотренном </w:t>
      </w:r>
      <w:hyperlink w:history="0" w:anchor="P593" w:tooltip="Статья 21. Порядок установления страховых пенсий, выплаты и доставки страховых пенсий, фиксированной выплаты к страховой пенсии">
        <w:r>
          <w:rPr>
            <w:sz w:val="20"/>
            <w:color w:val="0000ff"/>
          </w:rPr>
          <w:t xml:space="preserve">статьей 21</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26. Сроки выплаты и доставки страховой пенсии</w:t>
      </w:r>
    </w:p>
    <w:p>
      <w:pPr>
        <w:pStyle w:val="0"/>
        <w:ind w:firstLine="540"/>
        <w:jc w:val="both"/>
      </w:pPr>
      <w:r>
        <w:rPr>
          <w:sz w:val="20"/>
        </w:rPr>
      </w:r>
    </w:p>
    <w:p>
      <w:pPr>
        <w:pStyle w:val="0"/>
        <w:ind w:firstLine="540"/>
        <w:jc w:val="both"/>
      </w:pPr>
      <w:r>
        <w:rPr>
          <w:sz w:val="20"/>
        </w:rP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w:history="0" r:id="rId351" w:tooltip="Приказ Минтруда России от 05.08.2021 N 545н (ред. от 15.12.2022)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14.10.2021 N 65407) {КонсультантПлюс}">
        <w:r>
          <w:rPr>
            <w:sz w:val="20"/>
            <w:color w:val="0000ff"/>
          </w:rPr>
          <w:t xml:space="preserve">порядке</w:t>
        </w:r>
      </w:hyperlink>
      <w:r>
        <w:rPr>
          <w:sz w:val="20"/>
        </w:rPr>
        <w:t xml:space="preserve">,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spacing w:before="200" w:line-rule="auto"/>
        <w:ind w:firstLine="540"/>
        <w:jc w:val="both"/>
      </w:pPr>
      <w:r>
        <w:rPr>
          <w:sz w:val="20"/>
        </w:rPr>
        <w:t xml:space="preserve">1.1. Начисление сумм страховой пенсии после перерасчета, предусмотренного </w:t>
      </w:r>
      <w:hyperlink w:history="0" w:anchor="P666" w:tooltip="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sz w:val="20"/>
            <w:color w:val="0000ff"/>
          </w:rPr>
          <w:t xml:space="preserve">частью 7.2 статьи 22</w:t>
        </w:r>
      </w:hyperlink>
      <w:r>
        <w:rPr>
          <w:sz w:val="20"/>
        </w:rPr>
        <w:t xml:space="preserve"> либо </w:t>
      </w:r>
      <w:hyperlink w:history="0" w:anchor="P787" w:tooltip="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
        <w:r>
          <w:rPr>
            <w:sz w:val="20"/>
            <w:color w:val="0000ff"/>
          </w:rPr>
          <w:t xml:space="preserve">частью 3 статьи 25.1</w:t>
        </w:r>
      </w:hyperlink>
      <w:r>
        <w:rPr>
          <w:sz w:val="20"/>
        </w:rPr>
        <w:t xml:space="preserve"> настоящего Федерального закона, производится с учетом сумм страховой пенсии и </w:t>
      </w:r>
      <w:hyperlink w:history="0" r:id="rId352" w:tooltip="Приказ Минтруда России от 27.07.2021 N 512н (ред. от 15.12.2022) &quot;Об утверждении Правил осуществления федеральной социальной доплаты к пенсии&quot; (Зарегистрировано в Минюсте России 25.08.2021 N 64761) {КонсультантПлюс}">
        <w:r>
          <w:rPr>
            <w:sz w:val="20"/>
            <w:color w:val="0000ff"/>
          </w:rPr>
          <w:t xml:space="preserve">социальной доплаты</w:t>
        </w:r>
      </w:hyperlink>
      <w:r>
        <w:rPr>
          <w:sz w:val="20"/>
        </w:rPr>
        <w:t xml:space="preserve"> к пенсии, предусмотренной Федеральным </w:t>
      </w:r>
      <w:hyperlink w:history="0" r:id="rId353"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выплаченных за прошедшее время.</w:t>
      </w:r>
    </w:p>
    <w:p>
      <w:pPr>
        <w:pStyle w:val="0"/>
        <w:jc w:val="both"/>
      </w:pPr>
      <w:r>
        <w:rPr>
          <w:sz w:val="20"/>
        </w:rPr>
        <w:t xml:space="preserve">(часть 1.1 введена Федеральным </w:t>
      </w:r>
      <w:hyperlink w:history="0" r:id="rId354"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1.2. Выплата и доставка страховой пенсии на территории, на которой введен режим чрезвычайной ситуации, могут производиться ранее текущего месяца.</w:t>
      </w:r>
    </w:p>
    <w:p>
      <w:pPr>
        <w:pStyle w:val="0"/>
        <w:jc w:val="both"/>
      </w:pPr>
      <w:r>
        <w:rPr>
          <w:sz w:val="20"/>
        </w:rPr>
        <w:t xml:space="preserve">(часть 1.2 введена Федеральным </w:t>
      </w:r>
      <w:hyperlink w:history="0" r:id="rId355"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spacing w:before="200" w:line-rule="auto"/>
        <w:ind w:firstLine="540"/>
        <w:jc w:val="both"/>
      </w:pPr>
      <w:r>
        <w:rPr>
          <w:sz w:val="20"/>
        </w:rPr>
        <w:t xml:space="preserve">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bookmarkStart w:id="801" w:name="P801"/>
    <w:bookmarkEnd w:id="801"/>
    <w:p>
      <w:pPr>
        <w:pStyle w:val="0"/>
        <w:spacing w:before="200" w:line-rule="auto"/>
        <w:ind w:firstLine="540"/>
        <w:jc w:val="both"/>
      </w:pPr>
      <w:r>
        <w:rPr>
          <w:sz w:val="20"/>
        </w:rP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history="0" w:anchor="P128" w:tooltip="2. Нетрудоспособными членами семьи умершего кормильца признаются:">
        <w:r>
          <w:rPr>
            <w:sz w:val="20"/>
            <w:color w:val="0000ff"/>
          </w:rPr>
          <w:t xml:space="preserve">части 2 статьи 10</w:t>
        </w:r>
      </w:hyperlink>
      <w:r>
        <w:rPr>
          <w:sz w:val="20"/>
        </w:rP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pPr>
        <w:pStyle w:val="0"/>
        <w:spacing w:before="200" w:line-rule="auto"/>
        <w:ind w:firstLine="540"/>
        <w:jc w:val="both"/>
      </w:pPr>
      <w:r>
        <w:rPr>
          <w:sz w:val="20"/>
        </w:rPr>
        <w:t xml:space="preserve">4. При отсутствии лиц, имеющих на основании </w:t>
      </w:r>
      <w:hyperlink w:history="0" w:anchor="P801" w:tooltip="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
        <w:r>
          <w:rPr>
            <w:sz w:val="20"/>
            <w:color w:val="0000ff"/>
          </w:rPr>
          <w:t xml:space="preserve">части 3</w:t>
        </w:r>
      </w:hyperlink>
      <w:r>
        <w:rPr>
          <w:sz w:val="20"/>
        </w:rP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w:history="0" r:id="rId356" w:tooltip="&quot;Гражданский кодекс Российской Федерации (часть третья)&quot; от 26.11.2001 N 146-ФЗ (ред. от 03.04.2023) {КонсультантПлюс}">
        <w:r>
          <w:rPr>
            <w:sz w:val="20"/>
            <w:color w:val="0000ff"/>
          </w:rPr>
          <w:t xml:space="preserve">кодексом</w:t>
        </w:r>
      </w:hyperlink>
      <w:r>
        <w:rPr>
          <w:sz w:val="20"/>
        </w:rPr>
        <w:t xml:space="preserve"> Российской Федерации.</w:t>
      </w:r>
    </w:p>
    <w:bookmarkStart w:id="803" w:name="P803"/>
    <w:bookmarkEnd w:id="803"/>
    <w:p>
      <w:pPr>
        <w:pStyle w:val="0"/>
        <w:spacing w:before="200" w:line-rule="auto"/>
        <w:ind w:firstLine="540"/>
        <w:jc w:val="both"/>
      </w:pPr>
      <w:r>
        <w:rPr>
          <w:sz w:val="20"/>
        </w:rPr>
        <w:t xml:space="preserve">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pPr>
        <w:pStyle w:val="0"/>
        <w:ind w:firstLine="540"/>
        <w:jc w:val="both"/>
      </w:pPr>
      <w:r>
        <w:rPr>
          <w:sz w:val="20"/>
        </w:rPr>
      </w:r>
    </w:p>
    <w:bookmarkStart w:id="805" w:name="P805"/>
    <w:bookmarkEnd w:id="805"/>
    <w:p>
      <w:pPr>
        <w:pStyle w:val="2"/>
        <w:outlineLvl w:val="2"/>
        <w:ind w:firstLine="540"/>
        <w:jc w:val="both"/>
      </w:pPr>
      <w:r>
        <w:rPr>
          <w:sz w:val="20"/>
        </w:rPr>
        <w:t xml:space="preserve">Статья 26.1. Выплата страховой пенсии в период осуществления работы и (или) иной деятельности</w:t>
      </w:r>
    </w:p>
    <w:p>
      <w:pPr>
        <w:pStyle w:val="0"/>
        <w:ind w:left="540"/>
        <w:jc w:val="both"/>
      </w:pPr>
      <w:r>
        <w:rPr>
          <w:sz w:val="20"/>
        </w:rPr>
        <w:t xml:space="preserve">(введена Федеральным </w:t>
      </w:r>
      <w:hyperlink w:history="0" r:id="rId357" w:tooltip="Федеральный закон от 29.12.2015 N 385-ФЗ (ред. от 22.11.2016) &quot;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quot; {КонсультантПлюс}">
        <w:r>
          <w:rPr>
            <w:sz w:val="20"/>
            <w:color w:val="0000ff"/>
          </w:rPr>
          <w:t xml:space="preserve">законом</w:t>
        </w:r>
      </w:hyperlink>
      <w:r>
        <w:rPr>
          <w:sz w:val="20"/>
        </w:rPr>
        <w:t xml:space="preserve"> от 29.12.2015 N 385-ФЗ)</w:t>
      </w:r>
    </w:p>
    <w:p>
      <w:pPr>
        <w:pStyle w:val="0"/>
        <w:ind w:left="540"/>
        <w:jc w:val="both"/>
      </w:pPr>
      <w:r>
        <w:rPr>
          <w:sz w:val="20"/>
        </w:rPr>
      </w:r>
    </w:p>
    <w:bookmarkStart w:id="808" w:name="P808"/>
    <w:bookmarkEnd w:id="808"/>
    <w:p>
      <w:pPr>
        <w:pStyle w:val="0"/>
        <w:ind w:firstLine="540"/>
        <w:jc w:val="both"/>
      </w:pPr>
      <w:r>
        <w:rPr>
          <w:sz w:val="20"/>
        </w:rP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35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history="0" w:anchor="P455" w:tooltip="2. Перерасчет размера страховой пенсии производится в случае:">
        <w:r>
          <w:rPr>
            <w:sz w:val="20"/>
            <w:color w:val="0000ff"/>
          </w:rPr>
          <w:t xml:space="preserve">частями 2</w:t>
        </w:r>
      </w:hyperlink>
      <w:r>
        <w:rPr>
          <w:sz w:val="20"/>
        </w:rPr>
        <w:t xml:space="preserve">, </w:t>
      </w:r>
      <w:hyperlink w:history="0" w:anchor="P477" w:tooltip="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
        <w:r>
          <w:rPr>
            <w:sz w:val="20"/>
            <w:color w:val="0000ff"/>
          </w:rPr>
          <w:t xml:space="preserve">5</w:t>
        </w:r>
      </w:hyperlink>
      <w:r>
        <w:rPr>
          <w:sz w:val="20"/>
        </w:rPr>
        <w:t xml:space="preserve"> - </w:t>
      </w:r>
      <w:hyperlink w:history="0" w:anchor="P481" w:tooltip="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sz w:val="20"/>
            <w:color w:val="0000ff"/>
          </w:rPr>
          <w:t xml:space="preserve">8 статьи 18</w:t>
        </w:r>
      </w:hyperlink>
      <w:r>
        <w:rPr>
          <w:sz w:val="20"/>
        </w:rP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history="0" w:anchor="P408" w:tooltip="6. Размер фиксированной выплаты к страховой пенсии подлежит ежегодной индексации с 1 февраля на индекс роста потребительских цен за прошедший год.">
        <w:r>
          <w:rPr>
            <w:sz w:val="20"/>
            <w:color w:val="0000ff"/>
          </w:rPr>
          <w:t xml:space="preserve">законодательством</w:t>
        </w:r>
      </w:hyperlink>
      <w:r>
        <w:rPr>
          <w:sz w:val="20"/>
        </w:rPr>
        <w:t xml:space="preserve"> Российской Федерации и корректировки размера страховой пенсии в соответствии с </w:t>
      </w:r>
      <w:hyperlink w:history="0" w:anchor="P490" w:tooltip="10. Размер страховой пенсии ежегодно корректируется в следующем порядке:">
        <w:r>
          <w:rPr>
            <w:sz w:val="20"/>
            <w:color w:val="0000ff"/>
          </w:rPr>
          <w:t xml:space="preserve">законодательством</w:t>
        </w:r>
      </w:hyperlink>
      <w:r>
        <w:rPr>
          <w:sz w:val="20"/>
        </w:rPr>
        <w:t xml:space="preserve"> Российской Федерации, имеющих место в период осуществления работы и (или) иной деятельности.</w:t>
      </w:r>
    </w:p>
    <w:p>
      <w:pPr>
        <w:pStyle w:val="0"/>
        <w:jc w:val="both"/>
      </w:pPr>
      <w:r>
        <w:rPr>
          <w:sz w:val="20"/>
        </w:rPr>
        <w:t xml:space="preserve">(в ред. Федерального </w:t>
      </w:r>
      <w:hyperlink w:history="0" r:id="rId35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w:history="0" r:id="rId360"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bookmarkStart w:id="811" w:name="P811"/>
    <w:bookmarkEnd w:id="811"/>
    <w:p>
      <w:pPr>
        <w:pStyle w:val="0"/>
        <w:spacing w:before="200" w:line-rule="auto"/>
        <w:ind w:firstLine="540"/>
        <w:jc w:val="both"/>
      </w:pPr>
      <w:r>
        <w:rPr>
          <w:sz w:val="20"/>
        </w:rP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w:history="0" r:id="rId361"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history="0" w:anchor="P455" w:tooltip="2. Перерасчет размера страховой пенсии производится в случае:">
        <w:r>
          <w:rPr>
            <w:sz w:val="20"/>
            <w:color w:val="0000ff"/>
          </w:rPr>
          <w:t xml:space="preserve">частями 2</w:t>
        </w:r>
      </w:hyperlink>
      <w:r>
        <w:rPr>
          <w:sz w:val="20"/>
        </w:rPr>
        <w:t xml:space="preserve">, </w:t>
      </w:r>
      <w:hyperlink w:history="0" w:anchor="P477" w:tooltip="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
        <w:r>
          <w:rPr>
            <w:sz w:val="20"/>
            <w:color w:val="0000ff"/>
          </w:rPr>
          <w:t xml:space="preserve">5</w:t>
        </w:r>
      </w:hyperlink>
      <w:r>
        <w:rPr>
          <w:sz w:val="20"/>
        </w:rPr>
        <w:t xml:space="preserve"> - </w:t>
      </w:r>
      <w:hyperlink w:history="0" w:anchor="P481" w:tooltip="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sz w:val="20"/>
            <w:color w:val="0000ff"/>
          </w:rPr>
          <w:t xml:space="preserve">8 статьи 18</w:t>
        </w:r>
      </w:hyperlink>
      <w:r>
        <w:rPr>
          <w:sz w:val="20"/>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history="0" w:anchor="P408" w:tooltip="6. Размер фиксированной выплаты к страховой пенсии подлежит ежегодной индексации с 1 февраля на индекс роста потребительских цен за прошедший год.">
        <w:r>
          <w:rPr>
            <w:sz w:val="20"/>
            <w:color w:val="0000ff"/>
          </w:rPr>
          <w:t xml:space="preserve">законодательством</w:t>
        </w:r>
      </w:hyperlink>
      <w:r>
        <w:rPr>
          <w:sz w:val="20"/>
        </w:rPr>
        <w:t xml:space="preserve"> Российской Федерации и корректировки размера страховой пенсии в соответствии с </w:t>
      </w:r>
      <w:hyperlink w:history="0" w:anchor="P490" w:tooltip="10. Размер страховой пенсии ежегодно корректируется в следующем порядке:">
        <w:r>
          <w:rPr>
            <w:sz w:val="20"/>
            <w:color w:val="0000ff"/>
          </w:rPr>
          <w:t xml:space="preserve">законодательством</w:t>
        </w:r>
      </w:hyperlink>
      <w:r>
        <w:rPr>
          <w:sz w:val="20"/>
        </w:rP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pPr>
        <w:pStyle w:val="0"/>
        <w:jc w:val="both"/>
      </w:pPr>
      <w:r>
        <w:rPr>
          <w:sz w:val="20"/>
        </w:rPr>
        <w:t xml:space="preserve">(в ред. Федеральных законов от 01.07.2017 </w:t>
      </w:r>
      <w:hyperlink w:history="0" r:id="rId362" w:tooltip="Федеральный закон от 01.07.2017 N 134-ФЗ &quot;О внесении изменения в статью 26.1 Федерального закона &quot;О страховых пенсиях&quot; {КонсультантПлюс}">
        <w:r>
          <w:rPr>
            <w:sz w:val="20"/>
            <w:color w:val="0000ff"/>
          </w:rPr>
          <w:t xml:space="preserve">N 134-ФЗ</w:t>
        </w:r>
      </w:hyperlink>
      <w:r>
        <w:rPr>
          <w:sz w:val="20"/>
        </w:rPr>
        <w:t xml:space="preserve">, от 03.10.2018 </w:t>
      </w:r>
      <w:hyperlink w:history="0" r:id="rId363"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w:history="0" r:id="rId364"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в целях реализации положений </w:t>
      </w:r>
      <w:hyperlink w:history="0" w:anchor="P808"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sz w:val="20"/>
            <w:color w:val="0000ff"/>
          </w:rPr>
          <w:t xml:space="preserve">частей 1</w:t>
        </w:r>
      </w:hyperlink>
      <w:r>
        <w:rPr>
          <w:sz w:val="20"/>
        </w:rPr>
        <w:t xml:space="preserve"> - </w:t>
      </w:r>
      <w:hyperlink w:history="0" w:anchor="P811" w:tooltip="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w:r>
          <w:rPr>
            <w:sz w:val="20"/>
            <w:color w:val="0000ff"/>
          </w:rPr>
          <w:t xml:space="preserve">3</w:t>
        </w:r>
      </w:hyperlink>
      <w:r>
        <w:rPr>
          <w:sz w:val="20"/>
        </w:rP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pPr>
        <w:pStyle w:val="0"/>
        <w:spacing w:before="200" w:line-rule="auto"/>
        <w:ind w:firstLine="540"/>
        <w:jc w:val="both"/>
      </w:pPr>
      <w:r>
        <w:rPr>
          <w:sz w:val="20"/>
        </w:rPr>
        <w:t xml:space="preserve">5. Пенсионеры вправе представить в органы, осуществляющие пенсионное обеспечение, </w:t>
      </w:r>
      <w:hyperlink w:history="0" r:id="rId365" w:tooltip="Постановление Правления ПФ РФ от 25.07.2019 N 404п (ред. от 23.09.2020) &quot;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quot; (Зарегистрировано в Минюсте России 21.11.2019 N 56573) {КонсультантПлюс}">
        <w:r>
          <w:rPr>
            <w:sz w:val="20"/>
            <w:color w:val="0000ff"/>
          </w:rPr>
          <w:t xml:space="preserve">заявление</w:t>
        </w:r>
      </w:hyperlink>
      <w:r>
        <w:rPr>
          <w:sz w:val="20"/>
        </w:rPr>
        <w:t xml:space="preserve"> о факте осуществления (прекращения) работы и (или) иной деятельности в порядке, предусмотренном </w:t>
      </w:r>
      <w:hyperlink w:history="0" w:anchor="P596" w:tooltip="2. 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
        <w:r>
          <w:rPr>
            <w:sz w:val="20"/>
            <w:color w:val="0000ff"/>
          </w:rPr>
          <w:t xml:space="preserve">частями 2</w:t>
        </w:r>
      </w:hyperlink>
      <w:r>
        <w:rPr>
          <w:sz w:val="20"/>
        </w:rPr>
        <w:t xml:space="preserve"> и </w:t>
      </w:r>
      <w:hyperlink w:history="0" w:anchor="P599" w:tooltip="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Единый портал государственных и муниципальных услуг. При этом заявление о переводе на страховую пенсию, заявление о пер...">
        <w:r>
          <w:rPr>
            <w:sz w:val="20"/>
            <w:color w:val="0000ff"/>
          </w:rPr>
          <w:t xml:space="preserve">4 статьи 21</w:t>
        </w:r>
      </w:hyperlink>
      <w:r>
        <w:rPr>
          <w:sz w:val="20"/>
        </w:rPr>
        <w:t xml:space="preserve"> настоящего Федерального закона.</w:t>
      </w:r>
    </w:p>
    <w:bookmarkStart w:id="815" w:name="P815"/>
    <w:bookmarkEnd w:id="815"/>
    <w:p>
      <w:pPr>
        <w:pStyle w:val="0"/>
        <w:spacing w:before="200" w:line-rule="auto"/>
        <w:ind w:firstLine="540"/>
        <w:jc w:val="both"/>
      </w:pPr>
      <w:r>
        <w:rPr>
          <w:sz w:val="20"/>
        </w:rP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history="0" w:anchor="P808"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sz w:val="20"/>
            <w:color w:val="0000ff"/>
          </w:rPr>
          <w:t xml:space="preserve">частями 1</w:t>
        </w:r>
      </w:hyperlink>
      <w:r>
        <w:rPr>
          <w:sz w:val="20"/>
        </w:rPr>
        <w:t xml:space="preserve"> - </w:t>
      </w:r>
      <w:hyperlink w:history="0" w:anchor="P811" w:tooltip="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w:r>
          <w:rPr>
            <w:sz w:val="20"/>
            <w:color w:val="0000ff"/>
          </w:rPr>
          <w:t xml:space="preserve">3</w:t>
        </w:r>
      </w:hyperlink>
      <w:r>
        <w:rPr>
          <w:sz w:val="20"/>
        </w:rPr>
        <w:t xml:space="preserve"> настоящей статьи, выносится в месяце, следующем за месяцем, в котором органом, осуществляющим пенсионное обеспечение, получены </w:t>
      </w:r>
      <w:hyperlink w:history="0" r:id="rId366" w:tooltip="Приказ ФНС России от 29.09.2022 N ЕД-7-11/878@ &quot;Об утверждении форм расчета по страховым взносам и персонифицированных сведений о физических лицах, порядков их заполнения, а также форматов их представления в электронной форме&quot; (Зарегистрировано в Минюсте России 27.10.2022 N 70727) {КонсультантПлюс}">
        <w:r>
          <w:rPr>
            <w:sz w:val="20"/>
            <w:color w:val="0000ff"/>
          </w:rPr>
          <w:t xml:space="preserve">сведения</w:t>
        </w:r>
      </w:hyperlink>
      <w:r>
        <w:rPr>
          <w:sz w:val="20"/>
        </w:rPr>
        <w:t xml:space="preserve">, представленные страхователем в соответствии с </w:t>
      </w:r>
      <w:hyperlink w:history="0" r:id="rId36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пунктами 5</w:t>
        </w:r>
      </w:hyperlink>
      <w:r>
        <w:rPr>
          <w:sz w:val="20"/>
        </w:rPr>
        <w:t xml:space="preserve"> и </w:t>
      </w:r>
      <w:hyperlink w:history="0" r:id="rId368"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6 статьи 11</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Федеральных законов от 25.02.2022 </w:t>
      </w:r>
      <w:hyperlink w:history="0" r:id="rId369" w:tooltip="Федеральный закон от 25.02.2022 N 18-ФЗ (ред. от 26.03.2022) &quot;О внесении изменений в части первую и вторую Налогового кодекса Российской Федерации и отдельные законодательные акты Российской Федерации&quot; {КонсультантПлюс}">
        <w:r>
          <w:rPr>
            <w:sz w:val="20"/>
            <w:color w:val="0000ff"/>
          </w:rPr>
          <w:t xml:space="preserve">N 18-ФЗ</w:t>
        </w:r>
      </w:hyperlink>
      <w:r>
        <w:rPr>
          <w:sz w:val="20"/>
        </w:rPr>
        <w:t xml:space="preserve">, от 14.07.2022 </w:t>
      </w:r>
      <w:hyperlink w:history="0" r:id="rId37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bookmarkStart w:id="817" w:name="P817"/>
    <w:bookmarkEnd w:id="817"/>
    <w:p>
      <w:pPr>
        <w:pStyle w:val="0"/>
        <w:spacing w:before="200" w:line-rule="auto"/>
        <w:ind w:firstLine="540"/>
        <w:jc w:val="both"/>
      </w:pPr>
      <w:r>
        <w:rPr>
          <w:sz w:val="20"/>
        </w:rP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history="0" w:anchor="P808"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sz w:val="20"/>
            <w:color w:val="0000ff"/>
          </w:rPr>
          <w:t xml:space="preserve">частями 1</w:t>
        </w:r>
      </w:hyperlink>
      <w:r>
        <w:rPr>
          <w:sz w:val="20"/>
        </w:rPr>
        <w:t xml:space="preserve"> - </w:t>
      </w:r>
      <w:hyperlink w:history="0" w:anchor="P808" w:tooltip="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sz w:val="20"/>
            <w:color w:val="0000ff"/>
          </w:rPr>
          <w:t xml:space="preserve">3</w:t>
        </w:r>
      </w:hyperlink>
      <w:r>
        <w:rPr>
          <w:sz w:val="20"/>
        </w:rPr>
        <w:t xml:space="preserve"> настоящей статьи, выплачиваются с месяца, следующего за месяцем, в котором было вынесено решение, предусмотренное </w:t>
      </w:r>
      <w:hyperlink w:history="0" w:anchor="P815" w:tooltip="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ами 5 и 6 статьи 11 Федерального закона от 1 апреля 1996 года N 27-ФЗ &quot;Об индивидуальном (персонифицированном) учете в ...">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history="0" w:anchor="P408" w:tooltip="6. Размер фиксированной выплаты к страховой пенсии подлежит ежегодной индексации с 1 февраля на индекс роста потребительских цен за прошедший год.">
        <w:r>
          <w:rPr>
            <w:sz w:val="20"/>
            <w:color w:val="0000ff"/>
          </w:rPr>
          <w:t xml:space="preserve">законодательством</w:t>
        </w:r>
      </w:hyperlink>
      <w:r>
        <w:rPr>
          <w:sz w:val="20"/>
        </w:rPr>
        <w:t xml:space="preserve"> Российской Федерации и корректировки размера страховой пенсии в соответствии с </w:t>
      </w:r>
      <w:hyperlink w:history="0" w:anchor="P490" w:tooltip="10. Размер страховой пенсии ежегодно корректируется в следующем порядке:">
        <w:r>
          <w:rPr>
            <w:sz w:val="20"/>
            <w:color w:val="0000ff"/>
          </w:rPr>
          <w:t xml:space="preserve">законодательством</w:t>
        </w:r>
      </w:hyperlink>
      <w:r>
        <w:rPr>
          <w:sz w:val="20"/>
        </w:rP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pPr>
        <w:pStyle w:val="0"/>
        <w:jc w:val="both"/>
      </w:pPr>
      <w:r>
        <w:rPr>
          <w:sz w:val="20"/>
        </w:rPr>
        <w:t xml:space="preserve">(в ред. Федерального </w:t>
      </w:r>
      <w:hyperlink w:history="0" r:id="rId371"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w:history="0" r:id="rId372"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пунктами 5</w:t>
        </w:r>
      </w:hyperlink>
      <w:r>
        <w:rPr>
          <w:sz w:val="20"/>
        </w:rPr>
        <w:t xml:space="preserve"> и </w:t>
      </w:r>
      <w:hyperlink w:history="0" r:id="rId373"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6 статьи 11</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history="0" w:anchor="P817" w:tooltip="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частями 1 - 3 настоящей статьи, выплачиваются с месяца, следующего за месяцем, в котором было вынесено решение, предусмотренное частью 6 настоящей стать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374"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w:history="0" r:id="rId375"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пунктами 5</w:t>
        </w:r>
      </w:hyperlink>
      <w:r>
        <w:rPr>
          <w:sz w:val="20"/>
        </w:rPr>
        <w:t xml:space="preserve"> и </w:t>
      </w:r>
      <w:hyperlink w:history="0" r:id="rId376"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6 статьи 11</w:t>
        </w:r>
      </w:hyperlink>
      <w:r>
        <w:rPr>
          <w:sz w:val="20"/>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pPr>
        <w:pStyle w:val="0"/>
        <w:jc w:val="both"/>
      </w:pPr>
      <w:r>
        <w:rPr>
          <w:sz w:val="20"/>
        </w:rPr>
        <w:t xml:space="preserve">(в ред. Федерального </w:t>
      </w:r>
      <w:hyperlink w:history="0" r:id="rId377"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w:history="0" r:id="rId378" w:tooltip="Федеральный закон от 15.12.2001 N 167-ФЗ (ред. от 18.03.2023) &quot;Об обязательном пенсионном страховании в Российской Федерации&quot; {КонсультантПлюс}">
        <w:r>
          <w:rPr>
            <w:sz w:val="20"/>
            <w:color w:val="0000ff"/>
          </w:rPr>
          <w:t xml:space="preserve">законом</w:t>
        </w:r>
      </w:hyperlink>
      <w:r>
        <w:rPr>
          <w:sz w:val="20"/>
        </w:rP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pPr>
        <w:pStyle w:val="0"/>
        <w:ind w:firstLine="540"/>
        <w:jc w:val="both"/>
      </w:pPr>
      <w:r>
        <w:rPr>
          <w:sz w:val="20"/>
        </w:rPr>
      </w:r>
    </w:p>
    <w:p>
      <w:pPr>
        <w:pStyle w:val="2"/>
        <w:outlineLvl w:val="2"/>
        <w:ind w:firstLine="540"/>
        <w:jc w:val="both"/>
      </w:pPr>
      <w:r>
        <w:rPr>
          <w:sz w:val="20"/>
        </w:rPr>
        <w:t xml:space="preserve">Статья 27. Выплата страховой пенсии лицам, выезжающим на постоянное жительство за пределы территории Российской Федерации</w:t>
      </w:r>
    </w:p>
    <w:p>
      <w:pPr>
        <w:pStyle w:val="0"/>
        <w:ind w:firstLine="540"/>
        <w:jc w:val="both"/>
      </w:pPr>
      <w:r>
        <w:rPr>
          <w:sz w:val="20"/>
        </w:rPr>
      </w:r>
    </w:p>
    <w:p>
      <w:pPr>
        <w:pStyle w:val="0"/>
        <w:ind w:firstLine="540"/>
        <w:jc w:val="both"/>
      </w:pPr>
      <w:r>
        <w:rPr>
          <w:sz w:val="20"/>
        </w:rPr>
        <w:t xml:space="preserve">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pPr>
        <w:pStyle w:val="0"/>
        <w:spacing w:before="200" w:line-rule="auto"/>
        <w:ind w:firstLine="540"/>
        <w:jc w:val="both"/>
      </w:pPr>
      <w:r>
        <w:rPr>
          <w:sz w:val="20"/>
        </w:rP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w:history="0" r:id="rId379" w:tooltip="Постановление Правительства РФ от 17.12.2014 N 1386 (ред. от 24.03.2023) &quot;О порядке выплаты пенсий лицам, выезжающим (выехавшим) на постоянное жительство за пределы территории Российской Федерации&quot; (вместе с &quot;Положением о порядке выплаты страховой пенсии лицам, выезжающим (выехавшим) на постоянное жительство за пределы территории Российской Федерации&quot;) {КонсультантПлюс}">
        <w:r>
          <w:rPr>
            <w:sz w:val="20"/>
            <w:color w:val="0000ff"/>
          </w:rPr>
          <w:t xml:space="preserve">форме</w:t>
        </w:r>
      </w:hyperlink>
      <w:r>
        <w:rPr>
          <w:sz w:val="20"/>
        </w:rPr>
        <w:t xml:space="preserve"> или в форме электронного документа, </w:t>
      </w:r>
      <w:hyperlink w:history="0" r:id="rId38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sz w:val="20"/>
            <w:color w:val="0000ff"/>
          </w:rPr>
          <w:t xml:space="preserve">порядок</w:t>
        </w:r>
      </w:hyperlink>
      <w:r>
        <w:rPr>
          <w:sz w:val="20"/>
        </w:rP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pPr>
        <w:pStyle w:val="0"/>
        <w:spacing w:before="200" w:line-rule="auto"/>
        <w:ind w:firstLine="540"/>
        <w:jc w:val="both"/>
      </w:pPr>
      <w:r>
        <w:rPr>
          <w:sz w:val="20"/>
        </w:rPr>
        <w:t xml:space="preserve">3. </w:t>
      </w:r>
      <w:r>
        <w:rPr>
          <w:sz w:val="20"/>
        </w:rPr>
        <w:t xml:space="preserve">Порядок</w:t>
      </w:r>
      <w:r>
        <w:rPr>
          <w:sz w:val="20"/>
        </w:rP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pPr>
        <w:pStyle w:val="0"/>
        <w:ind w:firstLine="540"/>
        <w:jc w:val="both"/>
      </w:pPr>
      <w:r>
        <w:rPr>
          <w:sz w:val="20"/>
        </w:rPr>
      </w:r>
    </w:p>
    <w:bookmarkStart w:id="834" w:name="P834"/>
    <w:bookmarkEnd w:id="834"/>
    <w:p>
      <w:pPr>
        <w:pStyle w:val="0"/>
        <w:ind w:firstLine="540"/>
        <w:jc w:val="both"/>
      </w:pPr>
      <w:r>
        <w:rPr>
          <w:sz w:val="20"/>
        </w:rPr>
        <w:t xml:space="preserv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w:t>
      </w:r>
    </w:p>
    <w:p>
      <w:pPr>
        <w:pStyle w:val="0"/>
        <w:jc w:val="both"/>
      </w:pPr>
      <w:r>
        <w:rPr>
          <w:sz w:val="20"/>
        </w:rPr>
        <w:t xml:space="preserve">(в ред. Федерального </w:t>
      </w:r>
      <w:hyperlink w:history="0" r:id="rId38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836" w:name="P836"/>
    <w:bookmarkEnd w:id="836"/>
    <w:p>
      <w:pPr>
        <w:pStyle w:val="0"/>
        <w:spacing w:before="200" w:line-rule="auto"/>
        <w:ind w:firstLine="540"/>
        <w:jc w:val="both"/>
      </w:pPr>
      <w:r>
        <w:rPr>
          <w:sz w:val="20"/>
        </w:rPr>
        <w:t xml:space="preserve">2. В случае, если представление недостоверных сведений или несвоевременное представление сведений, предусмотренных </w:t>
      </w:r>
      <w:hyperlink w:history="0" w:anchor="P803" w:tooltip="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w:r>
          <w:rPr>
            <w:sz w:val="20"/>
            <w:color w:val="0000ff"/>
          </w:rPr>
          <w:t xml:space="preserve">частью 5 статьи 26</w:t>
        </w:r>
      </w:hyperlink>
      <w:r>
        <w:rPr>
          <w:sz w:val="20"/>
        </w:rP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Фонду пенсионного и социального страхования Российской Федерации причиненный ущерб в </w:t>
      </w:r>
      <w:hyperlink w:history="0" r:id="rId38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38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В случаях невыполнения или ненадлежащего выполнения обязанностей, указанных в </w:t>
      </w:r>
      <w:hyperlink w:history="0" w:anchor="P834" w:tooltip="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w:r>
          <w:rPr>
            <w:sz w:val="20"/>
            <w:color w:val="0000ff"/>
          </w:rPr>
          <w:t xml:space="preserve">части 1</w:t>
        </w:r>
      </w:hyperlink>
      <w:r>
        <w:rPr>
          <w:sz w:val="20"/>
        </w:rP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w:history="0" r:id="rId384"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839" w:name="P839"/>
    <w:bookmarkEnd w:id="839"/>
    <w:p>
      <w:pPr>
        <w:pStyle w:val="0"/>
        <w:spacing w:before="200" w:line-rule="auto"/>
        <w:ind w:firstLine="540"/>
        <w:jc w:val="both"/>
      </w:pPr>
      <w:r>
        <w:rPr>
          <w:sz w:val="20"/>
        </w:rPr>
        <w:t xml:space="preserv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pPr>
        <w:pStyle w:val="0"/>
        <w:spacing w:before="200" w:line-rule="auto"/>
        <w:ind w:firstLine="540"/>
        <w:jc w:val="both"/>
      </w:pPr>
      <w:r>
        <w:rPr>
          <w:sz w:val="20"/>
        </w:rP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history="0" w:anchor="P836" w:tooltip="2. В случае, если представление недостоверных сведений или несвоевременное представление сведений, предусмотренных частью 5 статьи 26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Фонду пенсионного и социального страхования Российской Федерации причиненный ущерб в порядке, установленном законодательством Российской Федерации.">
        <w:r>
          <w:rPr>
            <w:sz w:val="20"/>
            <w:color w:val="0000ff"/>
          </w:rPr>
          <w:t xml:space="preserve">частями 2</w:t>
        </w:r>
      </w:hyperlink>
      <w:r>
        <w:rPr>
          <w:sz w:val="20"/>
        </w:rPr>
        <w:t xml:space="preserve"> - </w:t>
      </w:r>
      <w:hyperlink w:history="0" w:anchor="P839" w:tooltip="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
        <w:r>
          <w:rPr>
            <w:sz w:val="20"/>
            <w:color w:val="0000ff"/>
          </w:rPr>
          <w:t xml:space="preserve">4</w:t>
        </w:r>
      </w:hyperlink>
      <w:r>
        <w:rPr>
          <w:sz w:val="20"/>
        </w:rPr>
        <w:t xml:space="preserve"> настоящей статьи, определяются за период, в течение которого выплата указанных сумм производилась пенсионеру неправомерно, в </w:t>
      </w:r>
      <w:hyperlink w:history="0" r:id="rId385" w:tooltip="Приказ Минтруда России от 05.08.2021 N 545н (ред. от 15.12.2022) &quot;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quot; (Зарегистрировано в Минюсте России 14.10.2021 N 65407) {КонсультантПлюс}">
        <w:r>
          <w:rPr>
            <w:sz w:val="20"/>
            <w:color w:val="0000ff"/>
          </w:rPr>
          <w:t xml:space="preserve">порядке</w:t>
        </w:r>
      </w:hyperlink>
      <w:r>
        <w:rPr>
          <w:sz w:val="20"/>
        </w:rPr>
        <w:t xml:space="preserve">,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0"/>
        <w:ind w:firstLine="540"/>
        <w:jc w:val="both"/>
      </w:pPr>
      <w:r>
        <w:rPr>
          <w:sz w:val="20"/>
        </w:rPr>
      </w:r>
    </w:p>
    <w:p>
      <w:pPr>
        <w:pStyle w:val="2"/>
        <w:outlineLvl w:val="2"/>
        <w:ind w:firstLine="540"/>
        <w:jc w:val="both"/>
      </w:pPr>
      <w:r>
        <w:rPr>
          <w:sz w:val="20"/>
        </w:rPr>
        <w:t xml:space="preserve">Статья 29. Удержания из страховой пенсии, фиксированной выплаты к страховой пенсии</w:t>
      </w:r>
    </w:p>
    <w:p>
      <w:pPr>
        <w:pStyle w:val="0"/>
        <w:ind w:firstLine="540"/>
        <w:jc w:val="both"/>
      </w:pPr>
      <w:r>
        <w:rPr>
          <w:sz w:val="20"/>
        </w:rPr>
      </w:r>
    </w:p>
    <w:p>
      <w:pPr>
        <w:pStyle w:val="0"/>
        <w:ind w:firstLine="540"/>
        <w:jc w:val="both"/>
      </w:pPr>
      <w:r>
        <w:rPr>
          <w:sz w:val="20"/>
        </w:rPr>
        <w:t xml:space="preserve">1. Удержания из страховой пенсии, фиксированной выплаты к страховой пенсии производятся на основании:</w:t>
      </w:r>
    </w:p>
    <w:p>
      <w:pPr>
        <w:pStyle w:val="0"/>
        <w:spacing w:before="200" w:line-rule="auto"/>
        <w:ind w:firstLine="540"/>
        <w:jc w:val="both"/>
      </w:pPr>
      <w:r>
        <w:rPr>
          <w:sz w:val="20"/>
        </w:rPr>
        <w:t xml:space="preserve">1) исполнительных документов;</w:t>
      </w:r>
    </w:p>
    <w:p>
      <w:pPr>
        <w:pStyle w:val="0"/>
        <w:spacing w:before="200" w:line-rule="auto"/>
        <w:ind w:firstLine="540"/>
        <w:jc w:val="both"/>
      </w:pPr>
      <w:r>
        <w:rPr>
          <w:sz w:val="20"/>
        </w:rP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history="0" w:anchor="P803" w:tooltip="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w:r>
          <w:rPr>
            <w:sz w:val="20"/>
            <w:color w:val="0000ff"/>
          </w:rPr>
          <w:t xml:space="preserve">части 5 статьи 26</w:t>
        </w:r>
      </w:hyperlink>
      <w:r>
        <w:rPr>
          <w:sz w:val="20"/>
        </w:rPr>
        <w:t xml:space="preserve"> настоящего Федерального закона;</w:t>
      </w:r>
    </w:p>
    <w:p>
      <w:pPr>
        <w:pStyle w:val="0"/>
        <w:spacing w:before="200" w:line-rule="auto"/>
        <w:ind w:firstLine="540"/>
        <w:jc w:val="both"/>
      </w:pPr>
      <w:r>
        <w:rPr>
          <w:sz w:val="20"/>
        </w:rPr>
        <w:t xml:space="preserve">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pPr>
        <w:pStyle w:val="0"/>
        <w:spacing w:before="200" w:line-rule="auto"/>
        <w:ind w:firstLine="540"/>
        <w:jc w:val="both"/>
      </w:pPr>
      <w:r>
        <w:rPr>
          <w:sz w:val="20"/>
        </w:rPr>
        <w:t xml:space="preserve">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pPr>
        <w:pStyle w:val="0"/>
        <w:spacing w:before="200" w:line-rule="auto"/>
        <w:ind w:firstLine="540"/>
        <w:jc w:val="both"/>
      </w:pPr>
      <w:r>
        <w:rPr>
          <w:sz w:val="20"/>
        </w:rPr>
        <w:t xml:space="preserve">3. Удержано может быть не более 50 процентов, а в установленных </w:t>
      </w:r>
      <w:hyperlink w:history="0" r:id="rId38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pPr>
        <w:pStyle w:val="0"/>
        <w:spacing w:before="200" w:line-rule="auto"/>
        <w:ind w:firstLine="540"/>
        <w:jc w:val="both"/>
      </w:pPr>
      <w:r>
        <w:rPr>
          <w:sz w:val="20"/>
        </w:rPr>
        <w:t xml:space="preserve">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0"/>
        <w:ind w:firstLine="540"/>
        <w:jc w:val="both"/>
      </w:pPr>
      <w:r>
        <w:rPr>
          <w:sz w:val="20"/>
        </w:rPr>
      </w:r>
    </w:p>
    <w:p>
      <w:pPr>
        <w:pStyle w:val="2"/>
        <w:outlineLvl w:val="2"/>
        <w:ind w:firstLine="540"/>
        <w:jc w:val="both"/>
      </w:pPr>
      <w:r>
        <w:rPr>
          <w:sz w:val="20"/>
        </w:rPr>
        <w:t xml:space="preserve">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pPr>
        <w:pStyle w:val="0"/>
        <w:ind w:firstLine="540"/>
        <w:jc w:val="both"/>
      </w:pPr>
      <w:r>
        <w:rPr>
          <w:sz w:val="20"/>
        </w:rPr>
        <w:t xml:space="preserve">(введена Федеральным </w:t>
      </w:r>
      <w:hyperlink w:history="0" r:id="rId38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jc w:val="both"/>
      </w:pPr>
      <w:r>
        <w:rPr>
          <w:sz w:val="20"/>
        </w:rPr>
      </w:r>
    </w:p>
    <w:p>
      <w:pPr>
        <w:pStyle w:val="0"/>
        <w:ind w:firstLine="540"/>
        <w:jc w:val="both"/>
      </w:pPr>
      <w:r>
        <w:rPr>
          <w:sz w:val="20"/>
        </w:rP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388"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ind w:firstLine="540"/>
        <w:jc w:val="both"/>
      </w:pPr>
      <w:r>
        <w:rPr>
          <w:sz w:val="20"/>
        </w:rPr>
      </w:r>
    </w:p>
    <w:p>
      <w:pPr>
        <w:pStyle w:val="2"/>
        <w:outlineLvl w:val="2"/>
        <w:ind w:firstLine="540"/>
        <w:jc w:val="both"/>
      </w:pPr>
      <w:r>
        <w:rPr>
          <w:sz w:val="20"/>
        </w:rPr>
        <w:t xml:space="preserve">Статья 29.1-1. Обеспечение информирования граждан в случаях, предусмотренных настоящим Федеральным законом</w:t>
      </w:r>
    </w:p>
    <w:p>
      <w:pPr>
        <w:pStyle w:val="0"/>
        <w:ind w:firstLine="540"/>
        <w:jc w:val="both"/>
      </w:pPr>
      <w:r>
        <w:rPr>
          <w:sz w:val="20"/>
        </w:rPr>
        <w:t xml:space="preserve">(введена Федеральным </w:t>
      </w:r>
      <w:hyperlink w:history="0" r:id="rId389"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jc w:val="both"/>
      </w:pPr>
      <w:r>
        <w:rPr>
          <w:sz w:val="20"/>
        </w:rPr>
      </w:r>
    </w:p>
    <w:p>
      <w:pPr>
        <w:pStyle w:val="0"/>
        <w:ind w:firstLine="540"/>
        <w:jc w:val="both"/>
      </w:pPr>
      <w:r>
        <w:rPr>
          <w:sz w:val="20"/>
        </w:rPr>
        <w:t xml:space="preserve">Извещение гражданина о назначении страховой пенсии по старости, предусмотренное </w:t>
      </w:r>
      <w:hyperlink w:history="0" w:anchor="P653" w:tooltip="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sz w:val="20"/>
            <w:color w:val="0000ff"/>
          </w:rPr>
          <w:t xml:space="preserve">частями 6</w:t>
        </w:r>
      </w:hyperlink>
      <w:r>
        <w:rPr>
          <w:sz w:val="20"/>
        </w:rPr>
        <w:t xml:space="preserve">, </w:t>
      </w:r>
      <w:hyperlink w:history="0" w:anchor="P657" w:tooltip="6.2. Решение о назначении страховой пенсии по старости в случае, указанном в части 6.1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
        <w:r>
          <w:rPr>
            <w:sz w:val="20"/>
            <w:color w:val="0000ff"/>
          </w:rPr>
          <w:t xml:space="preserve">6.2</w:t>
        </w:r>
      </w:hyperlink>
      <w:r>
        <w:rPr>
          <w:sz w:val="20"/>
        </w:rPr>
        <w:t xml:space="preserve">, </w:t>
      </w:r>
      <w:hyperlink w:history="0" w:anchor="P661" w:tooltip="6.4. Решение о назначении страховой пенсии по старости в случае, указанном в части 6.3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
        <w:r>
          <w:rPr>
            <w:sz w:val="20"/>
            <w:color w:val="0000ff"/>
          </w:rPr>
          <w:t xml:space="preserve">6.4</w:t>
        </w:r>
      </w:hyperlink>
      <w:r>
        <w:rPr>
          <w:sz w:val="20"/>
        </w:rPr>
        <w:t xml:space="preserve"> и </w:t>
      </w:r>
      <w:hyperlink w:history="0" w:anchor="P664" w:tooltip="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частью 6 статьи 21 настоящего Федерального закона, заявление о назначении страховой пенсии рассматриваетс...">
        <w:r>
          <w:rPr>
            <w:sz w:val="20"/>
            <w:color w:val="0000ff"/>
          </w:rPr>
          <w:t xml:space="preserve">7.1 статьи 22</w:t>
        </w:r>
      </w:hyperlink>
      <w:r>
        <w:rPr>
          <w:sz w:val="20"/>
        </w:rPr>
        <w:t xml:space="preserve"> настоящего Федерального закона, извещение гражданина о назначении страховой пенсии по инвалидности, предусмотренное </w:t>
      </w:r>
      <w:hyperlink w:history="0" w:anchor="P786" w:tooltip="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
        <w:r>
          <w:rPr>
            <w:sz w:val="20"/>
            <w:color w:val="0000ff"/>
          </w:rPr>
          <w:t xml:space="preserve">частью 2 статьи 25.1</w:t>
        </w:r>
      </w:hyperlink>
      <w:r>
        <w:rPr>
          <w:sz w:val="20"/>
        </w:rPr>
        <w:t xml:space="preserve"> настоящего Федерального закона, извещение гражданина о перерасчете размера страховой пенсии, фиксированной выплаты к страховой пенсии, предусмотренное </w:t>
      </w:r>
      <w:hyperlink w:history="0" w:anchor="P666" w:tooltip="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sz w:val="20"/>
            <w:color w:val="0000ff"/>
          </w:rPr>
          <w:t xml:space="preserve">частью 7.2 статьи 22</w:t>
        </w:r>
      </w:hyperlink>
      <w:r>
        <w:rPr>
          <w:sz w:val="20"/>
        </w:rPr>
        <w:t xml:space="preserve"> настоящего Федерального закона, извещение гражданина о перерасчете размера страховой пенсии по инвалидности, фиксированной выплаты к страховой пенсии по инвалидности, предусмотренное </w:t>
      </w:r>
      <w:hyperlink w:history="0" w:anchor="P787" w:tooltip="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
        <w:r>
          <w:rPr>
            <w:sz w:val="20"/>
            <w:color w:val="0000ff"/>
          </w:rPr>
          <w:t xml:space="preserve">частью 3 статьи 25.1</w:t>
        </w:r>
      </w:hyperlink>
      <w:r>
        <w:rPr>
          <w:sz w:val="20"/>
        </w:rPr>
        <w:t xml:space="preserve"> настоящего Федерального закона, уведомление гражданина об условиях, необходимых для назначения страховой пенсии по инвалидности, предусмотренное </w:t>
      </w:r>
      <w:hyperlink w:history="0" w:anchor="P786" w:tooltip="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
        <w:r>
          <w:rPr>
            <w:sz w:val="20"/>
            <w:color w:val="0000ff"/>
          </w:rPr>
          <w:t xml:space="preserve">частью 2 статьи 25.1</w:t>
        </w:r>
      </w:hyperlink>
      <w:r>
        <w:rPr>
          <w:sz w:val="20"/>
        </w:rPr>
        <w:t xml:space="preserve"> настоящего Федерального закона, а также извещение гражданина о порядке выплаты и доставки страховой пенсии по инвалидности, предусмотренное </w:t>
      </w:r>
      <w:hyperlink w:history="0" w:anchor="P619" w:tooltip="13.1. Выплата и доставка страховой пенсии, установленной гражданину в порядке, предусмотренном статьей 25.1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
        <w:r>
          <w:rPr>
            <w:sz w:val="20"/>
            <w:color w:val="0000ff"/>
          </w:rPr>
          <w:t xml:space="preserve">частью 13.1 статьи 21</w:t>
        </w:r>
      </w:hyperlink>
      <w:r>
        <w:rPr>
          <w:sz w:val="20"/>
        </w:rPr>
        <w:t xml:space="preserve"> настоящего Федерального закона, производится органом, осуществляющим пенсионное обеспечение, в </w:t>
      </w:r>
      <w:hyperlink w:history="0" r:id="rId390" w:tooltip="Постановление Правления ПФ РФ от 13.09.2021 N 308п &quot;Об утверждении Порядка извещения гражданина о назначении социальной пенсии по старости, социальной пенсии по инвалидности, страховой пенсии по старости и страховой пенсии по инвалидности, перерасчете размера страховой пенсии, фиксированной выплаты к страховой пенсии, порядке выплаты и доставки страховой пенсии по инвалидности, а также уведомления об условиях, необходимых для назначения пенсии по инвалидности&quot; (Зарегистрировано в Минюсте России 20.10.2021 N {КонсультантПлюс}">
        <w:r>
          <w:rPr>
            <w:sz w:val="20"/>
            <w:color w:val="0000ff"/>
          </w:rPr>
          <w:t xml:space="preserve">порядке</w:t>
        </w:r>
      </w:hyperlink>
      <w:r>
        <w:rPr>
          <w:sz w:val="20"/>
        </w:rPr>
        <w:t xml:space="preserve">, определяемом Фондом пенсионного и социального страхования Российской Федерации.</w:t>
      </w:r>
    </w:p>
    <w:p>
      <w:pPr>
        <w:pStyle w:val="0"/>
        <w:jc w:val="both"/>
      </w:pPr>
      <w:r>
        <w:rPr>
          <w:sz w:val="20"/>
        </w:rPr>
        <w:t xml:space="preserve">(в ред. Федерального </w:t>
      </w:r>
      <w:hyperlink w:history="0" r:id="rId391"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ind w:firstLine="540"/>
        <w:jc w:val="both"/>
      </w:pPr>
      <w:r>
        <w:rPr>
          <w:sz w:val="20"/>
        </w:rPr>
      </w:r>
    </w:p>
    <w:p>
      <w:pPr>
        <w:pStyle w:val="2"/>
        <w:outlineLvl w:val="2"/>
        <w:ind w:firstLine="540"/>
        <w:jc w:val="both"/>
      </w:pPr>
      <w:r>
        <w:rPr>
          <w:sz w:val="20"/>
        </w:rPr>
        <w:t xml:space="preserve">Статья 29.2. Получение сведений о первичной выдаче, замене или об аннулировании вида на жительство</w:t>
      </w:r>
    </w:p>
    <w:p>
      <w:pPr>
        <w:pStyle w:val="0"/>
        <w:ind w:firstLine="540"/>
        <w:jc w:val="both"/>
      </w:pPr>
      <w:r>
        <w:rPr>
          <w:sz w:val="20"/>
        </w:rPr>
        <w:t xml:space="preserve">(введена Федеральным </w:t>
      </w:r>
      <w:hyperlink w:history="0" r:id="rId392" w:tooltip="Федеральный закон от 24.03.2021 N 53-ФЗ (ред. от 01.05.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24.03.2021 N 53-ФЗ)</w:t>
      </w:r>
    </w:p>
    <w:p>
      <w:pPr>
        <w:pStyle w:val="0"/>
        <w:ind w:firstLine="540"/>
        <w:jc w:val="both"/>
      </w:pPr>
      <w:r>
        <w:rPr>
          <w:sz w:val="20"/>
        </w:rPr>
      </w:r>
    </w:p>
    <w:p>
      <w:pPr>
        <w:pStyle w:val="0"/>
        <w:ind w:firstLine="540"/>
        <w:jc w:val="both"/>
      </w:pPr>
      <w:r>
        <w:rPr>
          <w:sz w:val="20"/>
        </w:rPr>
        <w:t xml:space="preserve">Фонд пенсионного и социального страхования Российской Федерации получает сведения о первичной выдаче, замене или об аннулировании вида на жительство из единого федерального информационного регистра, содержащего сведения о населении Российской Федерации, в </w:t>
      </w:r>
      <w:hyperlink w:history="0" r:id="rId393" w:tooltip="Постановление Правительства РФ от 09.10.2021 N 1723 (ред. от 20.12.2022) &quot;Об утверждении Правил предоставления сведений, содержащихся в едином федеральном информационном регистре, содержащем сведения о населении Российской Федерации, в том числе перечня указанных сведений и сроков их предоставления, и перечня обезличенных персональных данных, содержащихся в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Федеральным </w:t>
      </w:r>
      <w:hyperlink w:history="0" r:id="rId394" w:tooltip="Федеральный закон от 08.06.2020 N 168-ФЗ (ред. от 28.12.2022)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года N 168-ФЗ "О едином федеральном информационном регистре, содержащем сведения о населении Российской Федерации".</w:t>
      </w:r>
    </w:p>
    <w:p>
      <w:pPr>
        <w:pStyle w:val="0"/>
        <w:jc w:val="both"/>
      </w:pPr>
      <w:r>
        <w:rPr>
          <w:sz w:val="20"/>
        </w:rPr>
        <w:t xml:space="preserve">(в ред. Федерального </w:t>
      </w:r>
      <w:hyperlink w:history="0" r:id="rId39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1"/>
        <w:jc w:val="center"/>
      </w:pPr>
      <w:r>
        <w:rPr>
          <w:sz w:val="20"/>
        </w:rPr>
        <w:t xml:space="preserve">Глава 6. СОХРАНЕНИЕ ПРАВА НА ДОСРОЧНОЕ ПЕНСИОННОЕ</w:t>
      </w:r>
    </w:p>
    <w:p>
      <w:pPr>
        <w:pStyle w:val="2"/>
        <w:jc w:val="center"/>
      </w:pPr>
      <w:r>
        <w:rPr>
          <w:sz w:val="20"/>
        </w:rPr>
        <w:t xml:space="preserve">ОБЕСПЕЧЕНИЕ ПО СТАРОСТИ И ПЕРЕХОДНЫЕ ПОЛОЖЕНИЯ</w:t>
      </w:r>
    </w:p>
    <w:p>
      <w:pPr>
        <w:pStyle w:val="0"/>
        <w:ind w:firstLine="540"/>
        <w:jc w:val="both"/>
      </w:pPr>
      <w:r>
        <w:rPr>
          <w:sz w:val="20"/>
        </w:rPr>
      </w:r>
    </w:p>
    <w:p>
      <w:pPr>
        <w:pStyle w:val="2"/>
        <w:outlineLvl w:val="2"/>
        <w:ind w:firstLine="540"/>
        <w:jc w:val="both"/>
      </w:pPr>
      <w:r>
        <w:rPr>
          <w:sz w:val="20"/>
        </w:rPr>
        <w:t xml:space="preserve">Статья 30. Сохранение права на досрочное назначение страховой пенсии</w:t>
      </w:r>
    </w:p>
    <w:p>
      <w:pPr>
        <w:pStyle w:val="0"/>
        <w:ind w:firstLine="540"/>
        <w:jc w:val="both"/>
      </w:pPr>
      <w:r>
        <w:rPr>
          <w:sz w:val="20"/>
        </w:rPr>
      </w:r>
    </w:p>
    <w:bookmarkStart w:id="874" w:name="P874"/>
    <w:bookmarkEnd w:id="874"/>
    <w:p>
      <w:pPr>
        <w:pStyle w:val="0"/>
        <w:ind w:firstLine="540"/>
        <w:jc w:val="both"/>
      </w:pPr>
      <w:r>
        <w:rPr>
          <w:sz w:val="20"/>
        </w:rPr>
        <w:t xml:space="preserve">1. Страховая пенсия по старости назначается ранее достижения возраста, установленного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при наличии величины индивидуального пенсионного коэффициента в размере не менее 30 следующим лицам:</w:t>
      </w:r>
    </w:p>
    <w:bookmarkStart w:id="875" w:name="P875"/>
    <w:bookmarkEnd w:id="875"/>
    <w:p>
      <w:pPr>
        <w:pStyle w:val="0"/>
        <w:spacing w:before="200" w:line-rule="auto"/>
        <w:ind w:firstLine="540"/>
        <w:jc w:val="both"/>
      </w:pPr>
      <w:r>
        <w:rPr>
          <w:sz w:val="20"/>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history="0" r:id="rId396" w:tooltip="Федеральный закон от 28.12.2013 N 400-ФЗ (ред. от 12.11.2018) &quot;О страховых пенсиях&quot; ------------ Недействующая редакция {КонсультантПлюс}">
        <w:r>
          <w:rPr>
            <w:sz w:val="20"/>
            <w:color w:val="0000ff"/>
          </w:rPr>
          <w:t xml:space="preserve">статьей 8</w:t>
        </w:r>
      </w:hyperlink>
      <w:r>
        <w:rPr>
          <w:sz w:val="20"/>
        </w:rPr>
        <w:t xml:space="preserve"> настоящего Федерального закона по состоянию на 31 декабря 2018 года, на один год за каждый полный год такой работы - мужчинам и женщинам;</w:t>
      </w:r>
    </w:p>
    <w:p>
      <w:pPr>
        <w:pStyle w:val="0"/>
        <w:jc w:val="both"/>
      </w:pPr>
      <w:r>
        <w:rPr>
          <w:sz w:val="20"/>
        </w:rPr>
        <w:t xml:space="preserve">(в ред. Федерального </w:t>
      </w:r>
      <w:hyperlink w:history="0" r:id="rId397"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history="0" r:id="rId398" w:tooltip="Федеральный закон от 28.12.2013 N 400-ФЗ (ред. от 12.11.2018) &quot;О страховых пенсиях&quot; ------------ Недействующая редакция {КонсультантПлюс}">
        <w:r>
          <w:rPr>
            <w:sz w:val="20"/>
            <w:color w:val="0000ff"/>
          </w:rPr>
          <w:t xml:space="preserve">статьей 8</w:t>
        </w:r>
      </w:hyperlink>
      <w:r>
        <w:rPr>
          <w:sz w:val="20"/>
        </w:rP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pPr>
        <w:pStyle w:val="0"/>
        <w:jc w:val="both"/>
      </w:pPr>
      <w:r>
        <w:rPr>
          <w:sz w:val="20"/>
        </w:rPr>
        <w:t xml:space="preserve">(в ред. Федерального </w:t>
      </w:r>
      <w:hyperlink w:history="0" r:id="rId39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0"/>
        <w:spacing w:before="200" w:line-rule="auto"/>
        <w:ind w:firstLine="540"/>
        <w:jc w:val="both"/>
      </w:pPr>
      <w:r>
        <w:rPr>
          <w:sz w:val="20"/>
        </w:rPr>
        <w:t xml:space="preserve">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0"/>
        <w:spacing w:before="200" w:line-rule="auto"/>
        <w:ind w:firstLine="540"/>
        <w:jc w:val="both"/>
      </w:pPr>
      <w:r>
        <w:rPr>
          <w:sz w:val="20"/>
        </w:rPr>
        <w:t xml:space="preserve">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pPr>
        <w:pStyle w:val="0"/>
        <w:spacing w:before="200" w:line-rule="auto"/>
        <w:ind w:firstLine="540"/>
        <w:jc w:val="both"/>
      </w:pPr>
      <w:r>
        <w:rPr>
          <w:sz w:val="20"/>
        </w:rPr>
        <w:t xml:space="preserve">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pPr>
        <w:pStyle w:val="0"/>
        <w:spacing w:before="200" w:line-rule="auto"/>
        <w:ind w:firstLine="540"/>
        <w:jc w:val="both"/>
      </w:pPr>
      <w:r>
        <w:rPr>
          <w:sz w:val="20"/>
        </w:rPr>
        <w:t xml:space="preserve">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pPr>
        <w:pStyle w:val="0"/>
        <w:spacing w:before="200" w:line-rule="auto"/>
        <w:ind w:firstLine="540"/>
        <w:jc w:val="both"/>
      </w:pPr>
      <w:r>
        <w:rPr>
          <w:sz w:val="20"/>
        </w:rPr>
        <w:t xml:space="preserve">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pPr>
        <w:pStyle w:val="0"/>
        <w:spacing w:before="200" w:line-rule="auto"/>
        <w:ind w:firstLine="540"/>
        <w:jc w:val="both"/>
      </w:pPr>
      <w:r>
        <w:rPr>
          <w:sz w:val="20"/>
        </w:rPr>
        <w:t xml:space="preserve">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bookmarkStart w:id="886" w:name="P886"/>
    <w:bookmarkEnd w:id="886"/>
    <w:p>
      <w:pPr>
        <w:pStyle w:val="0"/>
        <w:spacing w:before="200" w:line-rule="auto"/>
        <w:ind w:firstLine="540"/>
        <w:jc w:val="both"/>
      </w:pPr>
      <w:r>
        <w:rPr>
          <w:sz w:val="20"/>
        </w:rPr>
        <w:t xml:space="preserv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pPr>
        <w:pStyle w:val="0"/>
        <w:spacing w:before="200" w:line-rule="auto"/>
        <w:ind w:firstLine="540"/>
        <w:jc w:val="both"/>
      </w:pPr>
      <w:r>
        <w:rPr>
          <w:sz w:val="20"/>
        </w:rPr>
        <w:t xml:space="preserve">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pPr>
        <w:pStyle w:val="0"/>
        <w:spacing w:before="200" w:line-rule="auto"/>
        <w:ind w:firstLine="540"/>
        <w:jc w:val="both"/>
      </w:pPr>
      <w:r>
        <w:rPr>
          <w:sz w:val="20"/>
        </w:rPr>
        <w:t xml:space="preserve">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pPr>
        <w:pStyle w:val="0"/>
        <w:spacing w:before="200" w:line-rule="auto"/>
        <w:ind w:firstLine="540"/>
        <w:jc w:val="both"/>
      </w:pPr>
      <w:r>
        <w:rPr>
          <w:sz w:val="20"/>
        </w:rPr>
        <w:t xml:space="preserv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pPr>
        <w:pStyle w:val="0"/>
        <w:spacing w:before="200" w:line-rule="auto"/>
        <w:ind w:firstLine="540"/>
        <w:jc w:val="both"/>
      </w:pPr>
      <w:r>
        <w:rPr>
          <w:sz w:val="20"/>
        </w:rPr>
        <w:t xml:space="preserve">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pPr>
        <w:pStyle w:val="0"/>
        <w:spacing w:before="200" w:line-rule="auto"/>
        <w:ind w:firstLine="540"/>
        <w:jc w:val="both"/>
      </w:pPr>
      <w:r>
        <w:rPr>
          <w:sz w:val="20"/>
        </w:rPr>
        <w:t xml:space="preserve">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bookmarkStart w:id="892" w:name="P892"/>
    <w:bookmarkEnd w:id="892"/>
    <w:p>
      <w:pPr>
        <w:pStyle w:val="0"/>
        <w:spacing w:before="200" w:line-rule="auto"/>
        <w:ind w:firstLine="540"/>
        <w:jc w:val="both"/>
      </w:pPr>
      <w:r>
        <w:rPr>
          <w:sz w:val="20"/>
        </w:rPr>
        <w:t xml:space="preserv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ч. 1 ст. 30 признан частично не соответствующим Конституции РФ (</w:t>
            </w:r>
            <w:hyperlink w:history="0" r:id="rId400"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Постановление</w:t>
              </w:r>
            </w:hyperlink>
            <w:r>
              <w:rPr>
                <w:sz w:val="20"/>
                <w:color w:val="392c69"/>
              </w:rPr>
              <w:t xml:space="preserve"> КС РФ от 04.10.2022 N 40-П). О правовом регулировании до внесения соответствующих изменений см. </w:t>
            </w:r>
            <w:hyperlink w:history="0" r:id="rId401" w:tooltip="Постановление Конституционного Суда РФ от 04.10.2022 N 40-П &quot;По делу о проверке конституционности пункта 17 части 1 статьи 30 Федерального закона &quot;О страховых пенсиях&quot; и статей 12 и 13 Федерального закона &quot;О специальной оценке условий труда&quot; в связи с жалобой гражданки И.В. Глущенко&quot; {КонсультантПлюс}">
              <w:r>
                <w:rPr>
                  <w:sz w:val="20"/>
                  <w:color w:val="0000ff"/>
                </w:rPr>
                <w:t xml:space="preserve">п. 3</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bookmarkStart w:id="896" w:name="P896"/>
    <w:bookmarkEnd w:id="896"/>
    <w:p>
      <w:pPr>
        <w:pStyle w:val="0"/>
        <w:spacing w:before="200" w:line-rule="auto"/>
        <w:ind w:firstLine="540"/>
        <w:jc w:val="both"/>
      </w:pPr>
      <w:r>
        <w:rPr>
          <w:sz w:val="20"/>
        </w:rPr>
        <w:t xml:space="preserv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bookmarkStart w:id="897" w:name="P897"/>
    <w:bookmarkEnd w:id="897"/>
    <w:p>
      <w:pPr>
        <w:pStyle w:val="0"/>
        <w:spacing w:before="200" w:line-rule="auto"/>
        <w:ind w:firstLine="540"/>
        <w:jc w:val="both"/>
      </w:pPr>
      <w:r>
        <w:rPr>
          <w:sz w:val="20"/>
        </w:rP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history="0" w:anchor="P905" w:tooltip="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sz w:val="20"/>
            <w:color w:val="0000ff"/>
          </w:rPr>
          <w:t xml:space="preserve">части 1.1</w:t>
        </w:r>
      </w:hyperlink>
      <w:r>
        <w:rPr>
          <w:sz w:val="20"/>
        </w:rPr>
        <w:t xml:space="preserve"> настоящей статьи;</w:t>
      </w:r>
    </w:p>
    <w:p>
      <w:pPr>
        <w:pStyle w:val="0"/>
        <w:jc w:val="both"/>
      </w:pPr>
      <w:r>
        <w:rPr>
          <w:sz w:val="20"/>
        </w:rPr>
        <w:t xml:space="preserve">(в ред. Федеральных законов от 03.10.2018 </w:t>
      </w:r>
      <w:hyperlink w:history="0" r:id="rId40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rPr>
        <w:t xml:space="preserve">, от 30.04.2021 </w:t>
      </w:r>
      <w:hyperlink w:history="0" r:id="rId403"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p>
      <w:pPr>
        <w:pStyle w:val="0"/>
        <w:spacing w:before="200" w:line-rule="auto"/>
        <w:ind w:firstLine="540"/>
        <w:jc w:val="both"/>
      </w:pPr>
      <w:r>
        <w:rPr>
          <w:sz w:val="20"/>
        </w:rP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history="0" w:anchor="P905" w:tooltip="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sz w:val="20"/>
            <w:color w:val="0000ff"/>
          </w:rPr>
          <w:t xml:space="preserve">части 1.1</w:t>
        </w:r>
      </w:hyperlink>
      <w:r>
        <w:rPr>
          <w:sz w:val="20"/>
        </w:rPr>
        <w:t xml:space="preserve"> настоящей статьи;</w:t>
      </w:r>
    </w:p>
    <w:p>
      <w:pPr>
        <w:pStyle w:val="0"/>
        <w:jc w:val="both"/>
      </w:pPr>
      <w:r>
        <w:rPr>
          <w:sz w:val="20"/>
        </w:rPr>
        <w:t xml:space="preserve">(в ред. Федерального </w:t>
      </w:r>
      <w:hyperlink w:history="0" r:id="rId40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bookmarkStart w:id="901" w:name="P901"/>
    <w:bookmarkEnd w:id="901"/>
    <w:p>
      <w:pPr>
        <w:pStyle w:val="0"/>
        <w:spacing w:before="200" w:line-rule="auto"/>
        <w:ind w:firstLine="540"/>
        <w:jc w:val="both"/>
      </w:pPr>
      <w:r>
        <w:rPr>
          <w:sz w:val="20"/>
        </w:rP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history="0" w:anchor="P905" w:tooltip="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sz w:val="20"/>
            <w:color w:val="0000ff"/>
          </w:rPr>
          <w:t xml:space="preserve">части 1.1</w:t>
        </w:r>
      </w:hyperlink>
      <w:r>
        <w:rPr>
          <w:sz w:val="20"/>
        </w:rPr>
        <w:t xml:space="preserve"> настоящей статьи.</w:t>
      </w:r>
    </w:p>
    <w:p>
      <w:pPr>
        <w:pStyle w:val="0"/>
        <w:jc w:val="both"/>
      </w:pPr>
      <w:r>
        <w:rPr>
          <w:sz w:val="20"/>
        </w:rPr>
        <w:t xml:space="preserve">(в ред. Федерального </w:t>
      </w:r>
      <w:hyperlink w:history="0" r:id="rId40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history="0" w:anchor="P1223" w:tooltip="ВОЗРАСТ,">
              <w:r>
                <w:rPr>
                  <w:sz w:val="20"/>
                  <w:color w:val="0000ff"/>
                </w:rPr>
                <w:t xml:space="preserve">приложениями 6</w:t>
              </w:r>
            </w:hyperlink>
            <w:r>
              <w:rPr>
                <w:sz w:val="20"/>
                <w:color w:val="392c69"/>
              </w:rPr>
              <w:t xml:space="preserve"> и </w:t>
            </w:r>
            <w:hyperlink w:history="0" w:anchor="P1265" w:tooltip="СРОКИ">
              <w:r>
                <w:rPr>
                  <w:sz w:val="20"/>
                  <w:color w:val="0000ff"/>
                </w:rPr>
                <w:t xml:space="preserve">7</w:t>
              </w:r>
            </w:hyperlink>
            <w:r>
              <w:rPr>
                <w:sz w:val="20"/>
                <w:color w:val="392c69"/>
              </w:rPr>
              <w:t xml:space="preserve"> (ФЗ от 03.10.2018 </w:t>
            </w:r>
            <w:hyperlink w:history="0" r:id="rId40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5" w:name="P905"/>
    <w:bookmarkEnd w:id="905"/>
    <w:p>
      <w:pPr>
        <w:pStyle w:val="0"/>
        <w:spacing w:before="260" w:line-rule="auto"/>
        <w:ind w:firstLine="540"/>
        <w:jc w:val="both"/>
      </w:pPr>
      <w:r>
        <w:rPr>
          <w:sz w:val="20"/>
        </w:rPr>
        <w:t xml:space="preserve">1.1. Страховая пенсия по старости лицам, имеющим право на ее получение независимо от возраста в соответствии с </w:t>
      </w:r>
      <w:hyperlink w:history="0" w:anchor="P897" w:tooltip="19) лицам, не менее 25 лет осуществлявшим педагогическую деятельность в организациях для детей, независимо от их возраста с применением положений части 1.1 настоящей статьи;">
        <w:r>
          <w:rPr>
            <w:sz w:val="20"/>
            <w:color w:val="0000ff"/>
          </w:rPr>
          <w:t xml:space="preserve">пунктами 19</w:t>
        </w:r>
      </w:hyperlink>
      <w:r>
        <w:rPr>
          <w:sz w:val="20"/>
        </w:rPr>
        <w:t xml:space="preserve"> - </w:t>
      </w:r>
      <w:hyperlink w:history="0" w:anchor="P901"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sz w:val="20"/>
            <w:color w:val="0000ff"/>
          </w:rPr>
          <w:t xml:space="preserve">21 части 1</w:t>
        </w:r>
      </w:hyperlink>
      <w:r>
        <w:rPr>
          <w:sz w:val="20"/>
        </w:rPr>
        <w:t xml:space="preserve"> настоящей статьи, назначается не ранее сроков, указанных в </w:t>
      </w:r>
      <w:hyperlink w:history="0" w:anchor="P1265" w:tooltip="СРОКИ">
        <w:r>
          <w:rPr>
            <w:sz w:val="20"/>
            <w:color w:val="0000ff"/>
          </w:rPr>
          <w:t xml:space="preserve">приложении 7</w:t>
        </w:r>
      </w:hyperlink>
      <w:r>
        <w:rPr>
          <w:sz w:val="20"/>
        </w:rP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history="0" w:anchor="P901"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sz w:val="20"/>
            <w:color w:val="0000ff"/>
          </w:rPr>
          <w:t xml:space="preserve">пунктом 21 части 1</w:t>
        </w:r>
      </w:hyperlink>
      <w:r>
        <w:rPr>
          <w:sz w:val="20"/>
        </w:rPr>
        <w:t xml:space="preserve"> настоящей статьи, осуществляется при достижении ими возраста, указанного в </w:t>
      </w:r>
      <w:hyperlink w:history="0" w:anchor="P1223" w:tooltip="ВОЗРАСТ,">
        <w:r>
          <w:rPr>
            <w:sz w:val="20"/>
            <w:color w:val="0000ff"/>
          </w:rPr>
          <w:t xml:space="preserve">приложении 6</w:t>
        </w:r>
      </w:hyperlink>
      <w:r>
        <w:rPr>
          <w:sz w:val="20"/>
        </w:rPr>
        <w:t xml:space="preserve"> к настоящему Федеральному закону.</w:t>
      </w:r>
    </w:p>
    <w:p>
      <w:pPr>
        <w:pStyle w:val="0"/>
        <w:jc w:val="both"/>
      </w:pPr>
      <w:r>
        <w:rPr>
          <w:sz w:val="20"/>
        </w:rPr>
        <w:t xml:space="preserve">(часть 1.1 введена Федеральным </w:t>
      </w:r>
      <w:hyperlink w:history="0" r:id="rId407"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p>
      <w:pPr>
        <w:pStyle w:val="0"/>
        <w:spacing w:before="200" w:line-rule="auto"/>
        <w:ind w:firstLine="540"/>
        <w:jc w:val="both"/>
      </w:pPr>
      <w:r>
        <w:rPr>
          <w:sz w:val="20"/>
        </w:rPr>
        <w:t xml:space="preserve">2. </w:t>
      </w:r>
      <w:hyperlink w:history="0" r:id="rId408"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Списки</w:t>
        </w:r>
      </w:hyperlink>
      <w:r>
        <w:rPr>
          <w:sz w:val="20"/>
        </w:rP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history="0" w:anchor="P874" w:tooltip="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лицам:">
        <w:r>
          <w:rPr>
            <w:sz w:val="20"/>
            <w:color w:val="0000ff"/>
          </w:rPr>
          <w:t xml:space="preserve">частью 1</w:t>
        </w:r>
      </w:hyperlink>
      <w:r>
        <w:rPr>
          <w:sz w:val="20"/>
        </w:rPr>
        <w:t xml:space="preserve"> настоящей статьи, </w:t>
      </w:r>
      <w:r>
        <w:rPr>
          <w:sz w:val="20"/>
        </w:rPr>
        <w:t xml:space="preserve">правила</w:t>
      </w:r>
      <w:r>
        <w:rPr>
          <w:sz w:val="20"/>
        </w:rP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0"/>
        <w:spacing w:before="200" w:line-rule="auto"/>
        <w:ind w:firstLine="540"/>
        <w:jc w:val="both"/>
      </w:pPr>
      <w:r>
        <w:rPr>
          <w:sz w:val="20"/>
        </w:rPr>
        <w:t xml:space="preserve">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pPr>
        <w:pStyle w:val="0"/>
        <w:spacing w:before="200" w:line-rule="auto"/>
        <w:ind w:firstLine="540"/>
        <w:jc w:val="both"/>
      </w:pPr>
      <w:r>
        <w:rPr>
          <w:sz w:val="20"/>
        </w:rPr>
        <w:t xml:space="preserve">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w:history="0" r:id="rId409" w:tooltip="Справочная информация: &quot;Тождество профессий, должностей и организаций (структурных подразделений), работа в которых дает право на досрочное назначение пенсии по старости&quot; (Материал подготовлен специалистами КонсультантПлюс) {КонсультантПлюс}">
              <w:r>
                <w:rPr>
                  <w:sz w:val="20"/>
                  <w:color w:val="0000ff"/>
                </w:rPr>
                <w:t xml:space="preserve">информацию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случае изменения организационно-правовой формы и (или) наименований учреждений (организаций), предусмотренных </w:t>
      </w:r>
      <w:hyperlink w:history="0" w:anchor="P897" w:tooltip="19) лицам, не менее 25 лет осуществлявшим педагогическую деятельность в организациях для детей, независимо от их возраста с применением положений части 1.1 настоящей статьи;">
        <w:r>
          <w:rPr>
            <w:sz w:val="20"/>
            <w:color w:val="0000ff"/>
          </w:rPr>
          <w:t xml:space="preserve">пунктами 19</w:t>
        </w:r>
      </w:hyperlink>
      <w:r>
        <w:rPr>
          <w:sz w:val="20"/>
        </w:rPr>
        <w:t xml:space="preserve"> - </w:t>
      </w:r>
      <w:hyperlink w:history="0" w:anchor="P901" w:tooltip="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sz w:val="20"/>
            <w:color w:val="0000ff"/>
          </w:rPr>
          <w:t xml:space="preserve">21 части 1</w:t>
        </w:r>
      </w:hyperlink>
      <w:r>
        <w:rPr>
          <w:sz w:val="20"/>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w:history="0" r:id="rId410" w:tooltip="Постановление Правительства РФ от 28.08.2014 N 869 (ред. от 24.03.2023) &quot;Об установлении тождественности профессиональной деятельности, выполняемой после изменения организационно-правовой формы и (или) наименования учреждений (организаций), профессиональной деятельности, выполнявшейся до такого изменения, в целях досрочного пенсионного обеспечения по старост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ч. 6 ст. 30 см. </w:t>
            </w:r>
            <w:hyperlink w:history="0" w:anchor="P973" w:tooltip="8. Положения части 6 статьи 30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пунктах 1 - 18 части 1 статьи 30 настоящего Федерального закона, до установления на таких рабочих местах класса условий труда в порядке, предусмотренном Федеральным законом &quot;О специальной оценке условий труда&quot;, при условии начисления страхователем страховых взносов по соответствующим тари...">
              <w:r>
                <w:rPr>
                  <w:sz w:val="20"/>
                  <w:color w:val="0000ff"/>
                </w:rPr>
                <w:t xml:space="preserve">ч. 8 ст. 35</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15" w:name="P915"/>
    <w:bookmarkEnd w:id="915"/>
    <w:p>
      <w:pPr>
        <w:pStyle w:val="0"/>
        <w:spacing w:before="260" w:line-rule="auto"/>
        <w:ind w:firstLine="540"/>
        <w:jc w:val="both"/>
      </w:pPr>
      <w:r>
        <w:rPr>
          <w:sz w:val="20"/>
        </w:rPr>
        <w:t xml:space="preserve">6. Периоды работы, предусмотренные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пунктами 1</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w:t>
        </w:r>
      </w:hyperlink>
      <w:r>
        <w:rPr>
          <w:sz w:val="20"/>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страхователем страховых взносов по соответствующим тарифам, установленным </w:t>
      </w:r>
      <w:hyperlink w:history="0" r:id="rId411"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статьей 428</w:t>
        </w:r>
      </w:hyperlink>
      <w:r>
        <w:rPr>
          <w:sz w:val="20"/>
        </w:rPr>
        <w:t xml:space="preserve"> Налогового кодекса Российской Федерации. При этом условия назначения страховой пенсии по старости, установленные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пунктами 1</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w:t>
        </w:r>
      </w:hyperlink>
      <w:r>
        <w:rPr>
          <w:sz w:val="20"/>
        </w:rPr>
        <w:t xml:space="preserve"> настоящей статьи, применяются в том случае, если класс условий труда на рабочих местах по работам, указанным в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пунктах 1</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w:t>
        </w:r>
      </w:hyperlink>
      <w:r>
        <w:rPr>
          <w:sz w:val="20"/>
        </w:rP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pPr>
        <w:pStyle w:val="0"/>
        <w:jc w:val="both"/>
      </w:pPr>
      <w:r>
        <w:rPr>
          <w:sz w:val="20"/>
        </w:rPr>
        <w:t xml:space="preserve">(в ред. Федеральных законов от 03.07.2016 </w:t>
      </w:r>
      <w:hyperlink w:history="0" r:id="rId412"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1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31. Досрочное назначение страховой пенсии гражданам из числа работников летно-испытательного состава</w:t>
      </w:r>
    </w:p>
    <w:p>
      <w:pPr>
        <w:pStyle w:val="0"/>
        <w:ind w:firstLine="540"/>
        <w:jc w:val="both"/>
      </w:pPr>
      <w:r>
        <w:rPr>
          <w:sz w:val="20"/>
        </w:rPr>
      </w:r>
    </w:p>
    <w:p>
      <w:pPr>
        <w:pStyle w:val="0"/>
        <w:ind w:firstLine="540"/>
        <w:jc w:val="both"/>
      </w:pPr>
      <w:r>
        <w:rPr>
          <w:sz w:val="20"/>
        </w:rPr>
        <w:t xml:space="preserve">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pPr>
        <w:pStyle w:val="0"/>
        <w:spacing w:before="200" w:line-rule="auto"/>
        <w:ind w:firstLine="540"/>
        <w:jc w:val="both"/>
      </w:pPr>
      <w:r>
        <w:rPr>
          <w:sz w:val="20"/>
        </w:rPr>
        <w:t xml:space="preserve">2. </w:t>
      </w:r>
      <w:hyperlink w:history="0" r:id="rId414" w:tooltip="Постановление Правительства РФ от 16.07.2014 N 665 (ред. от 14.11.2022) &quot;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quot; {КонсультантПлюс}">
        <w:r>
          <w:rPr>
            <w:sz w:val="20"/>
            <w:color w:val="0000ff"/>
          </w:rPr>
          <w:t xml:space="preserve">Список</w:t>
        </w:r>
      </w:hyperlink>
      <w:r>
        <w:rPr>
          <w:sz w:val="20"/>
        </w:rP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pPr>
        <w:pStyle w:val="0"/>
        <w:ind w:firstLine="540"/>
        <w:jc w:val="both"/>
      </w:pPr>
      <w:r>
        <w:rPr>
          <w:sz w:val="20"/>
        </w:rPr>
      </w:r>
    </w:p>
    <w:p>
      <w:pPr>
        <w:pStyle w:val="2"/>
        <w:outlineLvl w:val="2"/>
        <w:ind w:firstLine="540"/>
        <w:jc w:val="both"/>
      </w:pPr>
      <w:r>
        <w:rPr>
          <w:sz w:val="20"/>
        </w:rPr>
        <w:t xml:space="preserve">Статья 32. Сохранение права на досрочное назначение страховой пенсии отдельным категориям граждан</w:t>
      </w:r>
    </w:p>
    <w:p>
      <w:pPr>
        <w:pStyle w:val="0"/>
        <w:ind w:firstLine="540"/>
        <w:jc w:val="both"/>
      </w:pPr>
      <w:r>
        <w:rPr>
          <w:sz w:val="20"/>
        </w:rPr>
      </w:r>
    </w:p>
    <w:p>
      <w:pPr>
        <w:pStyle w:val="0"/>
        <w:ind w:firstLine="540"/>
        <w:jc w:val="both"/>
      </w:pPr>
      <w:r>
        <w:rPr>
          <w:sz w:val="20"/>
        </w:rPr>
        <w:t xml:space="preserve">1. Страховая пенсия по старости назначается ранее достижения возраста, установленного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bookmarkStart w:id="926" w:name="P926"/>
    <w:bookmarkEnd w:id="926"/>
    <w:p>
      <w:pPr>
        <w:pStyle w:val="0"/>
        <w:spacing w:before="200" w:line-rule="auto"/>
        <w:ind w:firstLine="540"/>
        <w:jc w:val="both"/>
      </w:pPr>
      <w:r>
        <w:rPr>
          <w:sz w:val="20"/>
        </w:rP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history="0" r:id="rId415" w:tooltip="Федеральный закон от 28.12.2013 N 400-ФЗ (ред. от 12.11.2018) &quot;О страховых пенсиях&quot; ------------ Недействующая редакция {КонсультантПлюс}">
        <w:r>
          <w:rPr>
            <w:sz w:val="20"/>
            <w:color w:val="0000ff"/>
          </w:rPr>
          <w:t xml:space="preserve">статьей 8</w:t>
        </w:r>
      </w:hyperlink>
      <w:r>
        <w:rPr>
          <w:sz w:val="20"/>
        </w:rP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pPr>
        <w:pStyle w:val="0"/>
        <w:jc w:val="both"/>
      </w:pPr>
      <w:r>
        <w:rPr>
          <w:sz w:val="20"/>
        </w:rPr>
        <w:t xml:space="preserve">(в ред. Федерального </w:t>
      </w:r>
      <w:hyperlink w:history="0" r:id="rId416"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p>
      <w:pPr>
        <w:pStyle w:val="0"/>
        <w:spacing w:before="200" w:line-rule="auto"/>
        <w:ind w:firstLine="540"/>
        <w:jc w:val="both"/>
      </w:pPr>
      <w:r>
        <w:rPr>
          <w:sz w:val="20"/>
        </w:rPr>
        <w:t xml:space="preserve">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pPr>
        <w:pStyle w:val="0"/>
        <w:jc w:val="both"/>
      </w:pPr>
      <w:r>
        <w:rPr>
          <w:sz w:val="20"/>
        </w:rPr>
        <w:t xml:space="preserve">(п. 1.1 введен Федеральным </w:t>
      </w:r>
      <w:hyperlink w:history="0" r:id="rId417"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p>
      <w:pPr>
        <w:pStyle w:val="0"/>
        <w:spacing w:before="200" w:line-rule="auto"/>
        <w:ind w:firstLine="540"/>
        <w:jc w:val="both"/>
      </w:pPr>
      <w:r>
        <w:rPr>
          <w:sz w:val="20"/>
        </w:rPr>
        <w:t xml:space="preserve">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pPr>
        <w:pStyle w:val="0"/>
        <w:jc w:val="both"/>
      </w:pPr>
      <w:r>
        <w:rPr>
          <w:sz w:val="20"/>
        </w:rPr>
        <w:t xml:space="preserve">(п. 1.2 введен Федеральным </w:t>
      </w:r>
      <w:hyperlink w:history="0" r:id="rId41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bookmarkStart w:id="932" w:name="P932"/>
    <w:bookmarkEnd w:id="932"/>
    <w:p>
      <w:pPr>
        <w:pStyle w:val="0"/>
        <w:spacing w:before="200" w:line-rule="auto"/>
        <w:ind w:firstLine="540"/>
        <w:jc w:val="both"/>
      </w:pPr>
      <w:r>
        <w:rPr>
          <w:sz w:val="20"/>
        </w:rPr>
        <w:t xml:space="preserve">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pPr>
        <w:pStyle w:val="0"/>
        <w:spacing w:before="200" w:line-rule="auto"/>
        <w:ind w:firstLine="540"/>
        <w:jc w:val="both"/>
      </w:pPr>
      <w:r>
        <w:rPr>
          <w:sz w:val="20"/>
        </w:rPr>
        <w:t xml:space="preserve">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pPr>
        <w:pStyle w:val="0"/>
        <w:spacing w:before="200" w:line-rule="auto"/>
        <w:ind w:firstLine="540"/>
        <w:jc w:val="both"/>
      </w:pPr>
      <w:r>
        <w:rPr>
          <w:sz w:val="20"/>
        </w:rPr>
        <w:t xml:space="preserve">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pPr>
        <w:pStyle w:val="0"/>
        <w:spacing w:before="200" w:line-rule="auto"/>
        <w:ind w:firstLine="540"/>
        <w:jc w:val="both"/>
      </w:pPr>
      <w:r>
        <w:rPr>
          <w:sz w:val="20"/>
        </w:rPr>
        <w:t xml:space="preserve">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history="0" w:anchor="P1223" w:tooltip="ВОЗРАСТ,">
              <w:r>
                <w:rPr>
                  <w:sz w:val="20"/>
                  <w:color w:val="0000ff"/>
                </w:rPr>
                <w:t xml:space="preserve">приложением 6</w:t>
              </w:r>
            </w:hyperlink>
            <w:r>
              <w:rPr>
                <w:sz w:val="20"/>
                <w:color w:val="392c69"/>
              </w:rPr>
              <w:t xml:space="preserve"> (ФЗ от 03.10.2018 </w:t>
            </w:r>
            <w:hyperlink w:history="0" r:id="rId419"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N 350-ФЗ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38" w:name="P938"/>
    <w:bookmarkEnd w:id="938"/>
    <w:p>
      <w:pPr>
        <w:pStyle w:val="0"/>
        <w:spacing w:before="260" w:line-rule="auto"/>
        <w:ind w:firstLine="540"/>
        <w:jc w:val="both"/>
      </w:pPr>
      <w:r>
        <w:rPr>
          <w:sz w:val="20"/>
        </w:rPr>
        <w:t xml:space="preserve">6) мужчинам по достижении возраста 60 лет и женщинам по достижении возраста 55 лет (с учетом положений, предусмотренных </w:t>
      </w:r>
      <w:hyperlink w:history="0" w:anchor="P1169" w:tooltip="ВОЗРАСТ,">
        <w:r>
          <w:rPr>
            <w:sz w:val="20"/>
            <w:color w:val="0000ff"/>
          </w:rPr>
          <w:t xml:space="preserve">приложениями 5</w:t>
        </w:r>
      </w:hyperlink>
      <w:r>
        <w:rPr>
          <w:sz w:val="20"/>
        </w:rPr>
        <w:t xml:space="preserve"> и </w:t>
      </w:r>
      <w:hyperlink w:history="0" w:anchor="P1223" w:tooltip="ВОЗРАСТ,">
        <w:r>
          <w:rPr>
            <w:sz w:val="20"/>
            <w:color w:val="0000ff"/>
          </w:rPr>
          <w:t xml:space="preserve">6</w:t>
        </w:r>
      </w:hyperlink>
      <w:r>
        <w:rPr>
          <w:sz w:val="20"/>
        </w:rP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0"/>
        <w:jc w:val="both"/>
      </w:pPr>
      <w:r>
        <w:rPr>
          <w:sz w:val="20"/>
        </w:rPr>
        <w:t xml:space="preserve">(в ред. Федерального </w:t>
      </w:r>
      <w:hyperlink w:history="0" r:id="rId420"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rPr>
        <w:t xml:space="preserve"> от 03.10.2018 N 350-ФЗ)</w:t>
      </w:r>
    </w:p>
    <w:bookmarkStart w:id="940" w:name="P940"/>
    <w:bookmarkEnd w:id="940"/>
    <w:p>
      <w:pPr>
        <w:pStyle w:val="0"/>
        <w:spacing w:before="200" w:line-rule="auto"/>
        <w:ind w:firstLine="540"/>
        <w:jc w:val="both"/>
      </w:pPr>
      <w:r>
        <w:rPr>
          <w:sz w:val="20"/>
        </w:rPr>
        <w:t xml:space="preserve">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pPr>
        <w:pStyle w:val="0"/>
        <w:spacing w:before="200" w:line-rule="auto"/>
        <w:ind w:firstLine="540"/>
        <w:jc w:val="both"/>
      </w:pPr>
      <w:r>
        <w:rPr>
          <w:sz w:val="20"/>
        </w:rPr>
        <w:t xml:space="preserve">2. При назначении страховой пенсии по старости в соответствии с </w:t>
      </w:r>
      <w:hyperlink w:history="0" w:anchor="P932" w:tooltip="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sz w:val="20"/>
            <w:color w:val="0000ff"/>
          </w:rPr>
          <w:t xml:space="preserve">пунктами 2</w:t>
        </w:r>
      </w:hyperlink>
      <w:r>
        <w:rPr>
          <w:sz w:val="20"/>
        </w:rPr>
        <w:t xml:space="preserve">, </w:t>
      </w:r>
      <w:hyperlink w:history="0" w:anchor="P938" w:tooltip="6)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
        <w:r>
          <w:rPr>
            <w:sz w:val="20"/>
            <w:color w:val="0000ff"/>
          </w:rPr>
          <w:t xml:space="preserve">6</w:t>
        </w:r>
      </w:hyperlink>
      <w:r>
        <w:rPr>
          <w:sz w:val="20"/>
        </w:rPr>
        <w:t xml:space="preserve"> и </w:t>
      </w:r>
      <w:hyperlink w:history="0" w:anchor="P940" w:tooltip="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sz w:val="20"/>
            <w:color w:val="0000ff"/>
          </w:rPr>
          <w:t xml:space="preserve">7 части 1</w:t>
        </w:r>
      </w:hyperlink>
      <w:r>
        <w:rPr>
          <w:sz w:val="20"/>
        </w:rPr>
        <w:t xml:space="preserve"> настоящей статьи применяется </w:t>
      </w:r>
      <w:hyperlink w:history="0" r:id="rId421" w:tooltip="Постановление Совмина СССР от 03.01.1983 N 12 (ред. от 27.02.2018) &quot;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quot; (вместе с &quot;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 Утратил силу или отменен {КонсультантПлюс}">
        <w:r>
          <w:rPr>
            <w:sz w:val="20"/>
            <w:color w:val="0000ff"/>
          </w:rPr>
          <w:t xml:space="preserve">перечень</w:t>
        </w:r>
      </w:hyperlink>
      <w:r>
        <w:rPr>
          <w:sz w:val="20"/>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0"/>
        <w:spacing w:before="200" w:line-rule="auto"/>
        <w:ind w:firstLine="540"/>
        <w:jc w:val="both"/>
      </w:pPr>
      <w:r>
        <w:rPr>
          <w:sz w:val="20"/>
        </w:rPr>
        <w:t xml:space="preserve">3. При определении права на страховую пенсию по старости в соответствии с </w:t>
      </w:r>
      <w:hyperlink w:history="0" w:anchor="P926" w:tooltip="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
        <w:r>
          <w:rPr>
            <w:sz w:val="20"/>
            <w:color w:val="0000ff"/>
          </w:rPr>
          <w:t xml:space="preserve">пунктами 1</w:t>
        </w:r>
      </w:hyperlink>
      <w:r>
        <w:rPr>
          <w:sz w:val="20"/>
        </w:rPr>
        <w:t xml:space="preserve"> - </w:t>
      </w:r>
      <w:hyperlink w:history="0" w:anchor="P932" w:tooltip="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sz w:val="20"/>
            <w:color w:val="0000ff"/>
          </w:rPr>
          <w:t xml:space="preserve">2 части 1</w:t>
        </w:r>
      </w:hyperlink>
      <w:r>
        <w:rPr>
          <w:sz w:val="20"/>
        </w:rPr>
        <w:t xml:space="preserve"> настоящей статьи не учитываются дети, в отношении которых застрахованное лицо было </w:t>
      </w:r>
      <w:hyperlink w:history="0" r:id="rId422" w:tooltip="&quot;Семейный кодекс Российской Федерации&quot; от 29.12.1995 N 223-ФЗ (ред. от 19.12.2022) {КонсультантПлюс}">
        <w:r>
          <w:rPr>
            <w:sz w:val="20"/>
            <w:color w:val="0000ff"/>
          </w:rPr>
          <w:t xml:space="preserve">лишено</w:t>
        </w:r>
      </w:hyperlink>
      <w:r>
        <w:rPr>
          <w:sz w:val="20"/>
        </w:rPr>
        <w:t xml:space="preserve"> родительских прав или в отношении которых было </w:t>
      </w:r>
      <w:hyperlink w:history="0" r:id="rId423" w:tooltip="&quot;Семейный кодекс Российской Федерации&quot; от 29.12.1995 N 223-ФЗ (ред. от 19.12.2022) {КонсультантПлюс}">
        <w:r>
          <w:rPr>
            <w:sz w:val="20"/>
            <w:color w:val="0000ff"/>
          </w:rPr>
          <w:t xml:space="preserve">отменено</w:t>
        </w:r>
      </w:hyperlink>
      <w:r>
        <w:rPr>
          <w:sz w:val="20"/>
        </w:rPr>
        <w:t xml:space="preserve"> усыновление.</w:t>
      </w:r>
    </w:p>
    <w:p>
      <w:pPr>
        <w:pStyle w:val="0"/>
        <w:jc w:val="both"/>
      </w:pPr>
      <w:r>
        <w:rPr>
          <w:sz w:val="20"/>
        </w:rPr>
        <w:t xml:space="preserve">(часть 3 введена Федеральным </w:t>
      </w:r>
      <w:hyperlink w:history="0" r:id="rId424"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rPr>
        <w:t xml:space="preserve"> от 03.10.2018 N 350-ФЗ)</w:t>
      </w:r>
    </w:p>
    <w:p>
      <w:pPr>
        <w:pStyle w:val="0"/>
        <w:spacing w:before="200" w:line-rule="auto"/>
        <w:ind w:firstLine="540"/>
        <w:jc w:val="both"/>
      </w:pPr>
      <w:r>
        <w:rPr>
          <w:sz w:val="20"/>
        </w:rPr>
        <w:t xml:space="preserve">4. </w:t>
      </w:r>
      <w:hyperlink w:history="0" r:id="rId425" w:tooltip="Постановление Правительства РФ от 10.09.2021 N 1532 (ред. от 14.11.2022) &quot;Об утверждении Правил исчисления периодов работы, дающей право на досрочное назначение страховой пенсии по старости в соответствии с пунктами 2, 6 и 7 части 1 статьи 32 Федерального закона &quot;О страховых пенсиях&quot; {КонсультантПлюс}">
        <w:r>
          <w:rPr>
            <w:sz w:val="20"/>
            <w:color w:val="0000ff"/>
          </w:rPr>
          <w:t xml:space="preserve">Правила</w:t>
        </w:r>
      </w:hyperlink>
      <w:r>
        <w:rPr>
          <w:sz w:val="20"/>
        </w:rPr>
        <w:t xml:space="preserve"> исчисления периодов работы, дающей право на досрочное назначение страховой пенсии по старости в соответствии с </w:t>
      </w:r>
      <w:hyperlink w:history="0" w:anchor="P932" w:tooltip="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sz w:val="20"/>
            <w:color w:val="0000ff"/>
          </w:rPr>
          <w:t xml:space="preserve">пунктами 2</w:t>
        </w:r>
      </w:hyperlink>
      <w:r>
        <w:rPr>
          <w:sz w:val="20"/>
        </w:rPr>
        <w:t xml:space="preserve">, </w:t>
      </w:r>
      <w:hyperlink w:history="0" w:anchor="P938" w:tooltip="6)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
        <w:r>
          <w:rPr>
            <w:sz w:val="20"/>
            <w:color w:val="0000ff"/>
          </w:rPr>
          <w:t xml:space="preserve">6</w:t>
        </w:r>
      </w:hyperlink>
      <w:r>
        <w:rPr>
          <w:sz w:val="20"/>
        </w:rPr>
        <w:t xml:space="preserve"> и </w:t>
      </w:r>
      <w:hyperlink w:history="0" w:anchor="P940" w:tooltip="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sz w:val="20"/>
            <w:color w:val="0000ff"/>
          </w:rPr>
          <w:t xml:space="preserve">7 части 1</w:t>
        </w:r>
      </w:hyperlink>
      <w:r>
        <w:rPr>
          <w:sz w:val="20"/>
        </w:rPr>
        <w:t xml:space="preserve"> настоящей статьи, утверждаются Правительством Российской Федерации.</w:t>
      </w:r>
    </w:p>
    <w:p>
      <w:pPr>
        <w:pStyle w:val="0"/>
        <w:jc w:val="both"/>
      </w:pPr>
      <w:r>
        <w:rPr>
          <w:sz w:val="20"/>
        </w:rPr>
        <w:t xml:space="preserve">(часть 4 введена Федеральным </w:t>
      </w:r>
      <w:hyperlink w:history="0" r:id="rId426" w:tooltip="Федеральный закон от 26.05.2021 N 153-ФЗ (ред. от 28.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26.05.2021 N 153-ФЗ)</w:t>
      </w:r>
    </w:p>
    <w:p>
      <w:pPr>
        <w:pStyle w:val="0"/>
        <w:ind w:firstLine="540"/>
        <w:jc w:val="both"/>
      </w:pPr>
      <w:r>
        <w:rPr>
          <w:sz w:val="20"/>
        </w:rPr>
      </w:r>
    </w:p>
    <w:p>
      <w:pPr>
        <w:pStyle w:val="2"/>
        <w:outlineLvl w:val="2"/>
        <w:ind w:firstLine="540"/>
        <w:jc w:val="both"/>
      </w:pPr>
      <w:r>
        <w:rPr>
          <w:sz w:val="20"/>
        </w:rPr>
        <w:t xml:space="preserve">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pPr>
        <w:pStyle w:val="0"/>
        <w:ind w:firstLine="540"/>
        <w:jc w:val="both"/>
      </w:pPr>
      <w:r>
        <w:rPr>
          <w:sz w:val="20"/>
        </w:rPr>
      </w:r>
    </w:p>
    <w:p>
      <w:pPr>
        <w:pStyle w:val="0"/>
        <w:ind w:firstLine="540"/>
        <w:jc w:val="both"/>
      </w:pPr>
      <w:r>
        <w:rPr>
          <w:sz w:val="20"/>
        </w:rP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history="0" w:anchor="P418" w:tooltip="Статья 17. Повышение фиксированной выплаты к страховой пенсии">
        <w:r>
          <w:rPr>
            <w:sz w:val="20"/>
            <w:color w:val="0000ff"/>
          </w:rPr>
          <w:t xml:space="preserve">статьей 17</w:t>
        </w:r>
      </w:hyperlink>
      <w:r>
        <w:rPr>
          <w:sz w:val="20"/>
        </w:rP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пунктами 1</w:t>
        </w:r>
      </w:hyperlink>
      <w:r>
        <w:rPr>
          <w:sz w:val="20"/>
        </w:rPr>
        <w:t xml:space="preserve"> - </w:t>
      </w:r>
      <w:hyperlink w:history="0" w:anchor="P886"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
        <w:r>
          <w:rPr>
            <w:sz w:val="20"/>
            <w:color w:val="0000ff"/>
          </w:rPr>
          <w:t xml:space="preserve">10</w:t>
        </w:r>
      </w:hyperlink>
      <w:r>
        <w:rPr>
          <w:sz w:val="20"/>
        </w:rPr>
        <w:t xml:space="preserve"> и </w:t>
      </w:r>
      <w:hyperlink w:history="0" w:anchor="P892"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
        <w:r>
          <w:rPr>
            <w:sz w:val="20"/>
            <w:color w:val="0000ff"/>
          </w:rPr>
          <w:t xml:space="preserve">16</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 статьи 30</w:t>
        </w:r>
      </w:hyperlink>
      <w:r>
        <w:rPr>
          <w:sz w:val="20"/>
        </w:rPr>
        <w:t xml:space="preserve"> настоящего Федерального закона, в </w:t>
      </w:r>
      <w:hyperlink w:history="0" r:id="rId427" w:tooltip="Постановление Правительства РФ от 14.07.2014 N 651 &quot;О порядке приравнивания к работе в районах Крайнего Севера и приравненных к ним местностях при определении стажа работы в указанных районах и местностях работы, дающей право на досрочное назначение страховой пенсии по старости в соответствии с пунктами 1 - 10 и 16 - 18 части 1 статьи 30 Федерального закона &quot;О страховых пенс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пунктами 1</w:t>
        </w:r>
      </w:hyperlink>
      <w:r>
        <w:rPr>
          <w:sz w:val="20"/>
        </w:rPr>
        <w:t xml:space="preserve"> - </w:t>
      </w:r>
      <w:hyperlink w:history="0" w:anchor="P886" w:tooltip="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
        <w:r>
          <w:rPr>
            <w:sz w:val="20"/>
            <w:color w:val="0000ff"/>
          </w:rPr>
          <w:t xml:space="preserve">10</w:t>
        </w:r>
      </w:hyperlink>
      <w:r>
        <w:rPr>
          <w:sz w:val="20"/>
        </w:rPr>
        <w:t xml:space="preserve"> и </w:t>
      </w:r>
      <w:hyperlink w:history="0" w:anchor="P892" w:tooltip="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
        <w:r>
          <w:rPr>
            <w:sz w:val="20"/>
            <w:color w:val="0000ff"/>
          </w:rPr>
          <w:t xml:space="preserve">16</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 статьи 30</w:t>
        </w:r>
      </w:hyperlink>
      <w:r>
        <w:rPr>
          <w:sz w:val="20"/>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0"/>
        <w:ind w:firstLine="540"/>
        <w:jc w:val="both"/>
      </w:pPr>
      <w:r>
        <w:rPr>
          <w:sz w:val="20"/>
        </w:rPr>
      </w:r>
    </w:p>
    <w:p>
      <w:pPr>
        <w:pStyle w:val="2"/>
        <w:outlineLvl w:val="2"/>
        <w:ind w:firstLine="540"/>
        <w:jc w:val="both"/>
      </w:pPr>
      <w:r>
        <w:rPr>
          <w:sz w:val="20"/>
        </w:rPr>
        <w:t xml:space="preserve">Статья 34. Перерасчет размеров страховых пенсий по документам выплатного дела</w:t>
      </w:r>
    </w:p>
    <w:p>
      <w:pPr>
        <w:pStyle w:val="0"/>
        <w:ind w:firstLine="540"/>
        <w:jc w:val="both"/>
      </w:pPr>
      <w:r>
        <w:rPr>
          <w:sz w:val="20"/>
        </w:rPr>
      </w:r>
    </w:p>
    <w:bookmarkStart w:id="954" w:name="P954"/>
    <w:bookmarkEnd w:id="954"/>
    <w:p>
      <w:pPr>
        <w:pStyle w:val="0"/>
        <w:ind w:firstLine="540"/>
        <w:jc w:val="both"/>
      </w:pPr>
      <w:r>
        <w:rPr>
          <w:sz w:val="20"/>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w:history="0" r:id="rId428"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history="0" w:anchor="P296" w:tooltip="10. Величина индивидуального пенсионного коэффициента за периоды, имевшие место до 1 января 2015 года, определяется по формуле:">
        <w:r>
          <w:rPr>
            <w:sz w:val="20"/>
            <w:color w:val="0000ff"/>
          </w:rPr>
          <w:t xml:space="preserve">части 10 статьи 15</w:t>
        </w:r>
      </w:hyperlink>
      <w:r>
        <w:rPr>
          <w:sz w:val="20"/>
        </w:rPr>
        <w:t xml:space="preserve"> настоящего Федерального закона.</w:t>
      </w:r>
    </w:p>
    <w:bookmarkStart w:id="955" w:name="P955"/>
    <w:bookmarkEnd w:id="955"/>
    <w:p>
      <w:pPr>
        <w:pStyle w:val="0"/>
        <w:spacing w:before="200" w:line-rule="auto"/>
        <w:ind w:firstLine="540"/>
        <w:jc w:val="both"/>
      </w:pPr>
      <w:r>
        <w:rPr>
          <w:sz w:val="20"/>
        </w:rP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history="0" w:anchor="P296" w:tooltip="10. Величина индивидуального пенсионного коэффициента за периоды, имевшие место до 1 января 2015 года, определяется по формуле:">
        <w:r>
          <w:rPr>
            <w:sz w:val="20"/>
            <w:color w:val="0000ff"/>
          </w:rPr>
          <w:t xml:space="preserve">части 10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history="0" w:anchor="P954" w:tooltip="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N 173-ФЗ &quot;О трудовых пенсиях в Российской Федерации&quot;,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
        <w:r>
          <w:rPr>
            <w:sz w:val="20"/>
            <w:color w:val="0000ff"/>
          </w:rPr>
          <w:t xml:space="preserve">частями 1</w:t>
        </w:r>
      </w:hyperlink>
      <w:r>
        <w:rPr>
          <w:sz w:val="20"/>
        </w:rPr>
        <w:t xml:space="preserve"> и </w:t>
      </w:r>
      <w:hyperlink w:history="0" w:anchor="P955" w:tooltip="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
        <w:r>
          <w:rPr>
            <w:sz w:val="20"/>
            <w:color w:val="0000ff"/>
          </w:rPr>
          <w:t xml:space="preserve">2</w:t>
        </w:r>
      </w:hyperlink>
      <w:r>
        <w:rPr>
          <w:sz w:val="20"/>
        </w:rP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pPr>
        <w:pStyle w:val="0"/>
        <w:ind w:firstLine="540"/>
        <w:jc w:val="both"/>
      </w:pPr>
      <w:r>
        <w:rPr>
          <w:sz w:val="20"/>
        </w:rPr>
      </w:r>
    </w:p>
    <w:p>
      <w:pPr>
        <w:pStyle w:val="2"/>
        <w:outlineLvl w:val="1"/>
        <w:jc w:val="center"/>
      </w:pPr>
      <w:r>
        <w:rPr>
          <w:sz w:val="20"/>
        </w:rPr>
        <w:t xml:space="preserve">Глава 7. ЗАКЛЮЧИТЕЛЬНЫЕ ПОЛОЖЕНИЯ</w:t>
      </w:r>
    </w:p>
    <w:p>
      <w:pPr>
        <w:pStyle w:val="0"/>
        <w:ind w:firstLine="540"/>
        <w:jc w:val="both"/>
      </w:pPr>
      <w:r>
        <w:rPr>
          <w:sz w:val="20"/>
        </w:rPr>
      </w:r>
    </w:p>
    <w:p>
      <w:pPr>
        <w:pStyle w:val="2"/>
        <w:outlineLvl w:val="2"/>
        <w:ind w:firstLine="540"/>
        <w:jc w:val="both"/>
      </w:pPr>
      <w:r>
        <w:rPr>
          <w:sz w:val="20"/>
        </w:rPr>
        <w:t xml:space="preserve">Статья 35. Переходные положения</w:t>
      </w:r>
    </w:p>
    <w:p>
      <w:pPr>
        <w:pStyle w:val="0"/>
        <w:ind w:firstLine="540"/>
        <w:jc w:val="both"/>
      </w:pPr>
      <w:r>
        <w:rPr>
          <w:sz w:val="20"/>
        </w:rPr>
      </w:r>
    </w:p>
    <w:p>
      <w:pPr>
        <w:pStyle w:val="0"/>
        <w:ind w:firstLine="540"/>
        <w:jc w:val="both"/>
      </w:pPr>
      <w:r>
        <w:rPr>
          <w:sz w:val="20"/>
        </w:rPr>
        <w:t xml:space="preserve">1. Продолжительность страхового стажа, необходимого для назначения страховой пенсии по старости, в 2015 году составляет шесть лет.</w:t>
      </w:r>
    </w:p>
    <w:bookmarkStart w:id="963" w:name="P963"/>
    <w:bookmarkEnd w:id="963"/>
    <w:p>
      <w:pPr>
        <w:pStyle w:val="0"/>
        <w:spacing w:before="200" w:line-rule="auto"/>
        <w:ind w:firstLine="540"/>
        <w:jc w:val="both"/>
      </w:pPr>
      <w:r>
        <w:rPr>
          <w:sz w:val="20"/>
        </w:rPr>
        <w:t xml:space="preserve">2. Продолжительность страхового стажа, необходимого для назначения страховой пенсии по старости, предусмотренная </w:t>
      </w:r>
      <w:hyperlink w:history="0" w:anchor="P113" w:tooltip="2. Страховая пенсия по старости назначается при наличии не менее 15 лет страхового стажа.">
        <w:r>
          <w:rPr>
            <w:sz w:val="20"/>
            <w:color w:val="0000ff"/>
          </w:rPr>
          <w:t xml:space="preserve">частью 2 статьи 8</w:t>
        </w:r>
      </w:hyperlink>
      <w:r>
        <w:rPr>
          <w:sz w:val="20"/>
        </w:rPr>
        <w:t xml:space="preserve"> настоящего Федерального закона, начиная с 1 января 2016 года ежегодно увеличивается на один год согласно </w:t>
      </w:r>
      <w:hyperlink w:history="0" w:anchor="P1096" w:tooltip="ПРОДОЛЖИТЕЛЬНОСТЬ">
        <w:r>
          <w:rPr>
            <w:sz w:val="20"/>
            <w:color w:val="0000ff"/>
          </w:rPr>
          <w:t xml:space="preserve">приложению 3</w:t>
        </w:r>
      </w:hyperlink>
      <w:r>
        <w:rPr>
          <w:sz w:val="20"/>
        </w:rP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w:t>
      </w:r>
    </w:p>
    <w:bookmarkStart w:id="964" w:name="P964"/>
    <w:bookmarkEnd w:id="964"/>
    <w:p>
      <w:pPr>
        <w:pStyle w:val="0"/>
        <w:spacing w:before="200" w:line-rule="auto"/>
        <w:ind w:firstLine="540"/>
        <w:jc w:val="both"/>
      </w:pPr>
      <w:r>
        <w:rPr>
          <w:sz w:val="20"/>
        </w:rP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а при назначении страховой пенсии по старости ранее достижения возраста, предусмотренного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 на день установления этой страховой пенсии.</w:t>
      </w:r>
    </w:p>
    <w:bookmarkStart w:id="965" w:name="P965"/>
    <w:bookmarkEnd w:id="965"/>
    <w:p>
      <w:pPr>
        <w:pStyle w:val="0"/>
        <w:spacing w:before="200" w:line-rule="auto"/>
        <w:ind w:firstLine="540"/>
        <w:jc w:val="both"/>
      </w:pPr>
      <w:r>
        <w:rPr>
          <w:sz w:val="20"/>
        </w:rP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history="0" w:anchor="P354" w:tooltip="19. Максимальное значение индивидуального пенсионного коэффициента, определяемое за каждый календарный год, учитывается в размере:">
        <w:r>
          <w:rPr>
            <w:sz w:val="20"/>
            <w:color w:val="0000ff"/>
          </w:rPr>
          <w:t xml:space="preserve">части 19 статьи 15</w:t>
        </w:r>
      </w:hyperlink>
      <w:r>
        <w:rPr>
          <w:sz w:val="20"/>
        </w:rPr>
        <w:t xml:space="preserve"> настоящего Федерального закона, определяется согласно </w:t>
      </w:r>
      <w:hyperlink w:history="0" w:anchor="P1133" w:tooltip="МАКСИМАЛЬНОЕ ЗНАЧЕНИЕ">
        <w:r>
          <w:rPr>
            <w:sz w:val="20"/>
            <w:color w:val="0000ff"/>
          </w:rPr>
          <w:t xml:space="preserve">приложению 4</w:t>
        </w:r>
      </w:hyperlink>
      <w:r>
        <w:rPr>
          <w:sz w:val="20"/>
        </w:rPr>
        <w:t xml:space="preserve"> к настоящему Федеральному закону.</w:t>
      </w:r>
    </w:p>
    <w:p>
      <w:pPr>
        <w:pStyle w:val="0"/>
        <w:spacing w:before="200" w:line-rule="auto"/>
        <w:ind w:firstLine="540"/>
        <w:jc w:val="both"/>
      </w:pPr>
      <w:r>
        <w:rPr>
          <w:sz w:val="20"/>
        </w:rP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системах обязательного пенсионного страхования и обязательного социального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w:history="0" r:id="rId429" w:tooltip="Федеральный закон от 17.12.2001 N 173-ФЗ (ред. от 08.12.2020) &quot;О трудовых пенсиях в Российской Федерации&quot; {КонсультантПлюс}">
        <w:r>
          <w:rPr>
            <w:sz w:val="20"/>
            <w:color w:val="0000ff"/>
          </w:rPr>
          <w:t xml:space="preserve">пунктом 5 статьи 17</w:t>
        </w:r>
      </w:hyperlink>
      <w:r>
        <w:rPr>
          <w:sz w:val="20"/>
        </w:rP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pPr>
        <w:pStyle w:val="0"/>
        <w:jc w:val="both"/>
      </w:pPr>
      <w:r>
        <w:rPr>
          <w:sz w:val="20"/>
        </w:rPr>
        <w:t xml:space="preserve">(в ред. Федерального </w:t>
      </w:r>
      <w:hyperlink w:history="0" r:id="rId43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bookmarkStart w:id="968" w:name="P968"/>
    <w:bookmarkEnd w:id="968"/>
    <w:p>
      <w:pPr>
        <w:pStyle w:val="0"/>
        <w:spacing w:before="200" w:line-rule="auto"/>
        <w:ind w:firstLine="540"/>
        <w:jc w:val="both"/>
      </w:pPr>
      <w:r>
        <w:rPr>
          <w:sz w:val="20"/>
        </w:rPr>
        <w:t xml:space="preserve">6. В 2015 году стоимость одного пенсионного коэффициента:</w:t>
      </w:r>
    </w:p>
    <w:p>
      <w:pPr>
        <w:pStyle w:val="0"/>
        <w:spacing w:before="200" w:line-rule="auto"/>
        <w:ind w:firstLine="540"/>
        <w:jc w:val="both"/>
      </w:pPr>
      <w:r>
        <w:rPr>
          <w:sz w:val="20"/>
        </w:rPr>
        <w:t xml:space="preserve">1) с 1 февраля увеличивается на индекс роста потребительских цен за 2014 год, </w:t>
      </w:r>
      <w:hyperlink w:history="0" r:id="rId431" w:tooltip="Постановление Правительства РФ от 23.01.2015 N 39 &quot;Об утверждении индекса роста потребительских цен за 2014 год для установления стоимости одного пенсионного коэффициента с 1 февраля 2015 г.&quot; {КонсультантПлюс}">
        <w:r>
          <w:rPr>
            <w:sz w:val="20"/>
            <w:color w:val="0000ff"/>
          </w:rPr>
          <w:t xml:space="preserve">размер</w:t>
        </w:r>
      </w:hyperlink>
      <w:r>
        <w:rPr>
          <w:sz w:val="20"/>
        </w:rPr>
        <w:t xml:space="preserve"> которого устанавливается Правительством Российской Федерации;</w:t>
      </w:r>
    </w:p>
    <w:p>
      <w:pPr>
        <w:pStyle w:val="0"/>
        <w:spacing w:before="200" w:line-rule="auto"/>
        <w:ind w:firstLine="540"/>
        <w:jc w:val="both"/>
      </w:pPr>
      <w:r>
        <w:rPr>
          <w:sz w:val="20"/>
        </w:rPr>
        <w:t xml:space="preserve">2) с 1 апреля устанавливается федеральным </w:t>
      </w:r>
      <w:hyperlink w:history="0" r:id="rId432" w:tooltip="Федеральный закон от 01.12.2014 N 385-ФЗ (ред. от 20.04.2015) &quot;О бюджете Пенсионного фонда Российской Федерации на 2015 год и на плановый период 2016 и 2017 годов&quot; {КонсультантПлюс}">
        <w:r>
          <w:rPr>
            <w:sz w:val="20"/>
            <w:color w:val="0000ff"/>
          </w:rPr>
          <w:t xml:space="preserve">законом</w:t>
        </w:r>
      </w:hyperlink>
      <w:r>
        <w:rPr>
          <w:sz w:val="20"/>
        </w:rPr>
        <w:t xml:space="preserve"> о бюджете Фонда пенсионного и социального страхования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Фонда пенсионного и социального страхования Российской Федерации в расчете на одного пенсионера, направляемых на выплату страховых пенсий.</w:t>
      </w:r>
    </w:p>
    <w:p>
      <w:pPr>
        <w:pStyle w:val="0"/>
        <w:jc w:val="both"/>
      </w:pPr>
      <w:r>
        <w:rPr>
          <w:sz w:val="20"/>
        </w:rPr>
        <w:t xml:space="preserve">(в ред. Федерального </w:t>
      </w:r>
      <w:hyperlink w:history="0" r:id="rId433"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w:history="0" r:id="rId434" w:tooltip="Федеральный закон от 17.12.2001 N 173-ФЗ (ред. от 08.12.2020) &quot;О трудовых пенсиях в Российской Федерации&quot; {КонсультантПлюс}">
        <w:r>
          <w:rPr>
            <w:sz w:val="20"/>
            <w:color w:val="0000ff"/>
          </w:rPr>
          <w:t xml:space="preserve">пунктом 6 статьи 17</w:t>
        </w:r>
      </w:hyperlink>
      <w:r>
        <w:rPr>
          <w:sz w:val="20"/>
        </w:rPr>
        <w:t xml:space="preserve"> Федерального закона от 17 декабря 2001 года N 173-ФЗ "О трудовых пенсиях в Российской Федерации", с учетом положений </w:t>
      </w:r>
      <w:hyperlink w:history="0" w:anchor="P968" w:tooltip="6. В 2015 году стоимость одного пенсионного коэффициента:">
        <w:r>
          <w:rPr>
            <w:sz w:val="20"/>
            <w:color w:val="0000ff"/>
          </w:rPr>
          <w:t xml:space="preserve">части 6</w:t>
        </w:r>
      </w:hyperlink>
      <w:r>
        <w:rPr>
          <w:sz w:val="20"/>
        </w:rPr>
        <w:t xml:space="preserve"> настоящей статьи.</w:t>
      </w:r>
    </w:p>
    <w:bookmarkStart w:id="973" w:name="P973"/>
    <w:bookmarkEnd w:id="973"/>
    <w:p>
      <w:pPr>
        <w:pStyle w:val="0"/>
        <w:spacing w:before="200" w:line-rule="auto"/>
        <w:ind w:firstLine="540"/>
        <w:jc w:val="both"/>
      </w:pPr>
      <w:r>
        <w:rPr>
          <w:sz w:val="20"/>
        </w:rPr>
        <w:t xml:space="preserve">8. Положения </w:t>
      </w:r>
      <w:hyperlink w:history="0" w:anchor="P915" w:tooltip="6. Периоды работы, предусмотренные пунктами 1 - 18 части 1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страхователем страховых взносов по соответствующим тарифам, установленным статьей 428 Налогового кодекса Российской Федерации. При этом условия назначения страховой пенсии по старости, установленные пунктами 1 - 18 части 1 настоящей статьи, применяю...">
        <w:r>
          <w:rPr>
            <w:sz w:val="20"/>
            <w:color w:val="0000ff"/>
          </w:rPr>
          <w:t xml:space="preserve">части 6 статьи 30</w:t>
        </w:r>
      </w:hyperlink>
      <w:r>
        <w:rPr>
          <w:sz w:val="20"/>
        </w:rP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пунктах 1</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 статьи 30</w:t>
        </w:r>
      </w:hyperlink>
      <w:r>
        <w:rPr>
          <w:sz w:val="20"/>
        </w:rP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w:history="0" r:id="rId435" w:tooltip="Федеральный закон от 28.12.2013 N 426-ФЗ (ред. от 28.12.2022) &quot;О специальной оценке условий труда&quot; {КонсультантПлюс}">
        <w:r>
          <w:rPr>
            <w:sz w:val="20"/>
            <w:color w:val="0000ff"/>
          </w:rPr>
          <w:t xml:space="preserve">законом</w:t>
        </w:r>
      </w:hyperlink>
      <w:r>
        <w:rPr>
          <w:sz w:val="20"/>
        </w:rPr>
        <w:t xml:space="preserve"> "О специальной оценке условий труда", при условии начисления страхователем страховых взносов по соответствующим тарифам, установленным </w:t>
      </w:r>
      <w:hyperlink w:history="0" r:id="rId436"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статьей 428</w:t>
        </w:r>
      </w:hyperlink>
      <w:r>
        <w:rPr>
          <w:sz w:val="20"/>
        </w:rPr>
        <w:t xml:space="preserve"> Налогового кодекса Российской Федерации. При этом периоды работы, предусмотренные </w:t>
      </w:r>
      <w:hyperlink w:history="0" w:anchor="P875" w:tooltip="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sz w:val="20"/>
            <w:color w:val="0000ff"/>
          </w:rPr>
          <w:t xml:space="preserve">пунктами 1</w:t>
        </w:r>
      </w:hyperlink>
      <w:r>
        <w:rPr>
          <w:sz w:val="20"/>
        </w:rPr>
        <w:t xml:space="preserve"> - </w:t>
      </w:r>
      <w:hyperlink w:history="0" w:anchor="P896" w:tooltip="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sz w:val="20"/>
            <w:color w:val="0000ff"/>
          </w:rPr>
          <w:t xml:space="preserve">18 части 1 статьи 30</w:t>
        </w:r>
      </w:hyperlink>
      <w:r>
        <w:rPr>
          <w:sz w:val="20"/>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w:history="0" r:id="rId437" w:tooltip="Приказ Минздравсоцразвития России от 26.04.2011 N 342н (ред. от 12.12.2012) &quot;Об утверждении Порядка проведения аттестации рабочих мест по условиям труда&quot; (Зарегистрировано в Минюсте России 09.06.2011 N 20963) ------------ Утратил силу или отменен {КонсультантПлюс}">
        <w:r>
          <w:rPr>
            <w:sz w:val="20"/>
            <w:color w:val="0000ff"/>
          </w:rPr>
          <w:t xml:space="preserve">порядком</w:t>
        </w:r>
      </w:hyperlink>
      <w:r>
        <w:rPr>
          <w:sz w:val="20"/>
        </w:rPr>
        <w:t xml:space="preserve">, действовавшим до дня вступления в силу Федерального </w:t>
      </w:r>
      <w:hyperlink w:history="0" r:id="rId438" w:tooltip="Федеральный закон от 28.12.2013 N 426-ФЗ (ред. от 28.12.2022) &quot;О специальной оценке условий труда&quot; {КонсультантПлюс}">
        <w:r>
          <w:rPr>
            <w:sz w:val="20"/>
            <w:color w:val="0000ff"/>
          </w:rPr>
          <w:t xml:space="preserve">закона</w:t>
        </w:r>
      </w:hyperlink>
      <w:r>
        <w:rPr>
          <w:sz w:val="20"/>
        </w:rPr>
        <w:t xml:space="preserve"> "О специальной оценке условий труда".</w:t>
      </w:r>
    </w:p>
    <w:p>
      <w:pPr>
        <w:pStyle w:val="0"/>
        <w:jc w:val="both"/>
      </w:pPr>
      <w:r>
        <w:rPr>
          <w:sz w:val="20"/>
        </w:rPr>
        <w:t xml:space="preserve">(в ред. Федеральных законов от 03.07.2016 </w:t>
      </w:r>
      <w:hyperlink w:history="0" r:id="rId439" w:tooltip="Федеральный закон от 03.07.2016 N 250-ФЗ (ред. от 28.12.2022)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 {КонсультантПлюс}">
        <w:r>
          <w:rPr>
            <w:sz w:val="20"/>
            <w:color w:val="0000ff"/>
          </w:rPr>
          <w:t xml:space="preserve">N 250-ФЗ</w:t>
        </w:r>
      </w:hyperlink>
      <w:r>
        <w:rPr>
          <w:sz w:val="20"/>
        </w:rPr>
        <w:t xml:space="preserve">, от 14.07.2022 </w:t>
      </w:r>
      <w:hyperlink w:history="0" r:id="rId440" w:tooltip="Федеральный закон от 14.07.2022 N 237-ФЗ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9. Трудовые пенсии, назначенные в соответствии с Федеральным </w:t>
      </w:r>
      <w:hyperlink w:history="0" r:id="rId441" w:tooltip="Федеральный закон от 17.12.2001 N 173-ФЗ (ред. от 08.12.2020) &quot;О трудовых пенсиях в Российской Федерации&quot; {КонсультантПлюс}">
        <w:r>
          <w:rPr>
            <w:sz w:val="20"/>
            <w:color w:val="0000ff"/>
          </w:rPr>
          <w:t xml:space="preserve">законом</w:t>
        </w:r>
      </w:hyperlink>
      <w:r>
        <w:rPr>
          <w:sz w:val="20"/>
        </w:rP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w:history="0" r:id="rId442" w:tooltip="Федеральный закон от 06.03.2001 N 21-ФЗ &quot;О выплате пенсий гражданам, выезжающим на постоянное жительство за пределы Российской Федерации&quot; ------------ Утратил силу или отменен {КонсультантПлюс}">
        <w:r>
          <w:rPr>
            <w:sz w:val="20"/>
            <w:color w:val="0000ff"/>
          </w:rPr>
          <w:t xml:space="preserve">порядке</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36.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2015 года, за исключением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частей 14</w:t>
        </w:r>
      </w:hyperlink>
      <w:r>
        <w:rPr>
          <w:sz w:val="20"/>
        </w:rPr>
        <w:t xml:space="preserve"> и </w:t>
      </w:r>
      <w:hyperlink w:history="0" w:anchor="P446" w:tooltip="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sz w:val="20"/>
            <w:color w:val="0000ff"/>
          </w:rPr>
          <w:t xml:space="preserve">15 статьи 17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444" w:tooltip="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sz w:val="20"/>
            <w:color w:val="0000ff"/>
          </w:rPr>
          <w:t xml:space="preserve">Части 14</w:t>
        </w:r>
      </w:hyperlink>
      <w:r>
        <w:rPr>
          <w:sz w:val="20"/>
        </w:rPr>
        <w:t xml:space="preserve"> и </w:t>
      </w:r>
      <w:hyperlink w:history="0" w:anchor="P446" w:tooltip="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sz w:val="20"/>
            <w:color w:val="0000ff"/>
          </w:rPr>
          <w:t xml:space="preserve">15 статьи 17</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3. Со дня вступления в силу настоящего Федерального закона Федеральный </w:t>
      </w:r>
      <w:hyperlink w:history="0" r:id="rId443" w:tooltip="Федеральный закон от 17.12.2001 N 173-ФЗ (ред. от 08.12.2020) &quot;О трудовых пенсиях в Российской Федерации&quot; {КонсультантПлюс}">
        <w:r>
          <w:rPr>
            <w:sz w:val="20"/>
            <w:color w:val="0000ff"/>
          </w:rPr>
          <w:t xml:space="preserve">закон</w:t>
        </w:r>
      </w:hyperlink>
      <w:r>
        <w:rPr>
          <w:sz w:val="20"/>
        </w:rP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pPr>
        <w:pStyle w:val="0"/>
        <w:spacing w:before="200" w:line-rule="auto"/>
        <w:ind w:firstLine="540"/>
        <w:jc w:val="both"/>
      </w:pPr>
      <w:r>
        <w:rPr>
          <w:sz w:val="20"/>
        </w:rPr>
        <w:t xml:space="preserve">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28 декабря 2013 года</w:t>
      </w:r>
    </w:p>
    <w:p>
      <w:pPr>
        <w:pStyle w:val="0"/>
        <w:spacing w:before="200" w:line-rule="auto"/>
      </w:pPr>
      <w:r>
        <w:rPr>
          <w:sz w:val="20"/>
        </w:rPr>
        <w:t xml:space="preserve">N 400-ФЗ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center"/>
      </w:pPr>
      <w:r>
        <w:rPr>
          <w:sz w:val="20"/>
        </w:rPr>
      </w:r>
    </w:p>
    <w:bookmarkStart w:id="999" w:name="P999"/>
    <w:bookmarkEnd w:id="999"/>
    <w:p>
      <w:pPr>
        <w:pStyle w:val="2"/>
        <w:jc w:val="center"/>
      </w:pPr>
      <w:r>
        <w:rPr>
          <w:sz w:val="20"/>
        </w:rPr>
        <w:t xml:space="preserve">КОЭФФИЦИЕНТ</w:t>
      </w:r>
    </w:p>
    <w:p>
      <w:pPr>
        <w:pStyle w:val="2"/>
        <w:jc w:val="center"/>
      </w:pPr>
      <w:r>
        <w:rPr>
          <w:sz w:val="20"/>
        </w:rPr>
        <w:t xml:space="preserve">ПОВЫШЕНИЯ ИНДИВИДУАЛЬНОГО ПЕНСИОННОГО КОЭФФИЦИЕНТА</w:t>
      </w:r>
    </w:p>
    <w:p>
      <w:pPr>
        <w:pStyle w:val="2"/>
        <w:jc w:val="center"/>
      </w:pPr>
      <w:r>
        <w:rPr>
          <w:sz w:val="20"/>
        </w:rPr>
        <w:t xml:space="preserve">ПРИ ИСЧИСЛЕНИИ РАЗМЕРА СТРАХОВОЙ ПЕНСИИ ПО СТАРОСТИ</w:t>
      </w:r>
    </w:p>
    <w:p>
      <w:pPr>
        <w:pStyle w:val="2"/>
        <w:jc w:val="center"/>
      </w:pPr>
      <w:r>
        <w:rPr>
          <w:sz w:val="20"/>
        </w:rPr>
        <w:t xml:space="preserve">И ПО СЛУЧАЮ ПОТЕРИ КОРМИЛЬЦА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3005"/>
        <w:gridCol w:w="3005"/>
      </w:tblGrid>
      <w:tr>
        <w:tc>
          <w:tcPr>
            <w:tcW w:w="3005" w:type="dxa"/>
          </w:tcPr>
          <w:p>
            <w:pPr>
              <w:pStyle w:val="0"/>
              <w:jc w:val="center"/>
            </w:pPr>
            <w:r>
              <w:rPr>
                <w:sz w:val="20"/>
              </w:rP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pPr>
              <w:pStyle w:val="0"/>
              <w:jc w:val="center"/>
            </w:pPr>
            <w:r>
              <w:rPr>
                <w:sz w:val="20"/>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Pr>
          <w:p>
            <w:pPr>
              <w:pStyle w:val="0"/>
              <w:jc w:val="center"/>
            </w:pPr>
            <w:r>
              <w:rPr>
                <w:sz w:val="20"/>
              </w:rPr>
              <w:t xml:space="preserve">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tc>
          <w:tcPr>
            <w:tcW w:w="3005" w:type="dxa"/>
          </w:tcPr>
          <w:p>
            <w:pPr>
              <w:pStyle w:val="0"/>
              <w:jc w:val="center"/>
            </w:pPr>
            <w:r>
              <w:rPr>
                <w:sz w:val="20"/>
              </w:rPr>
              <w:t xml:space="preserve">менее 12</w:t>
            </w:r>
          </w:p>
        </w:tc>
        <w:tc>
          <w:tcPr>
            <w:tcW w:w="3005" w:type="dxa"/>
          </w:tcPr>
          <w:p>
            <w:pPr>
              <w:pStyle w:val="0"/>
              <w:jc w:val="center"/>
            </w:pPr>
            <w:r>
              <w:rPr>
                <w:sz w:val="20"/>
              </w:rPr>
              <w:t xml:space="preserve">1</w:t>
            </w:r>
          </w:p>
        </w:tc>
        <w:tc>
          <w:tcPr>
            <w:tcW w:w="3005" w:type="dxa"/>
          </w:tcPr>
          <w:p>
            <w:pPr>
              <w:pStyle w:val="0"/>
              <w:jc w:val="center"/>
            </w:pPr>
            <w:r>
              <w:rPr>
                <w:sz w:val="20"/>
              </w:rPr>
              <w:t xml:space="preserve">1</w:t>
            </w:r>
          </w:p>
        </w:tc>
      </w:tr>
      <w:tr>
        <w:tc>
          <w:tcPr>
            <w:tcW w:w="3005" w:type="dxa"/>
          </w:tcPr>
          <w:p>
            <w:pPr>
              <w:pStyle w:val="0"/>
              <w:jc w:val="center"/>
            </w:pPr>
            <w:r>
              <w:rPr>
                <w:sz w:val="20"/>
              </w:rPr>
              <w:t xml:space="preserve">12</w:t>
            </w:r>
          </w:p>
        </w:tc>
        <w:tc>
          <w:tcPr>
            <w:tcW w:w="3005" w:type="dxa"/>
          </w:tcPr>
          <w:p>
            <w:pPr>
              <w:pStyle w:val="0"/>
              <w:jc w:val="center"/>
            </w:pPr>
            <w:r>
              <w:rPr>
                <w:sz w:val="20"/>
              </w:rPr>
              <w:t xml:space="preserve">1,07</w:t>
            </w:r>
          </w:p>
        </w:tc>
        <w:tc>
          <w:tcPr>
            <w:tcW w:w="3005" w:type="dxa"/>
          </w:tcPr>
          <w:p>
            <w:pPr>
              <w:pStyle w:val="0"/>
              <w:jc w:val="center"/>
            </w:pPr>
            <w:r>
              <w:rPr>
                <w:sz w:val="20"/>
              </w:rPr>
              <w:t xml:space="preserve">1,046</w:t>
            </w:r>
          </w:p>
        </w:tc>
      </w:tr>
      <w:tr>
        <w:tc>
          <w:tcPr>
            <w:tcW w:w="3005" w:type="dxa"/>
          </w:tcPr>
          <w:p>
            <w:pPr>
              <w:pStyle w:val="0"/>
              <w:jc w:val="center"/>
            </w:pPr>
            <w:r>
              <w:rPr>
                <w:sz w:val="20"/>
              </w:rPr>
              <w:t xml:space="preserve">24</w:t>
            </w:r>
          </w:p>
        </w:tc>
        <w:tc>
          <w:tcPr>
            <w:tcW w:w="3005" w:type="dxa"/>
          </w:tcPr>
          <w:p>
            <w:pPr>
              <w:pStyle w:val="0"/>
              <w:jc w:val="center"/>
            </w:pPr>
            <w:r>
              <w:rPr>
                <w:sz w:val="20"/>
              </w:rPr>
              <w:t xml:space="preserve">1,15</w:t>
            </w:r>
          </w:p>
        </w:tc>
        <w:tc>
          <w:tcPr>
            <w:tcW w:w="3005" w:type="dxa"/>
          </w:tcPr>
          <w:p>
            <w:pPr>
              <w:pStyle w:val="0"/>
              <w:jc w:val="center"/>
            </w:pPr>
            <w:r>
              <w:rPr>
                <w:sz w:val="20"/>
              </w:rPr>
              <w:t xml:space="preserve">1,1</w:t>
            </w:r>
          </w:p>
        </w:tc>
      </w:tr>
      <w:tr>
        <w:tc>
          <w:tcPr>
            <w:tcW w:w="3005" w:type="dxa"/>
          </w:tcPr>
          <w:p>
            <w:pPr>
              <w:pStyle w:val="0"/>
              <w:jc w:val="center"/>
            </w:pPr>
            <w:r>
              <w:rPr>
                <w:sz w:val="20"/>
              </w:rPr>
              <w:t xml:space="preserve">36</w:t>
            </w:r>
          </w:p>
        </w:tc>
        <w:tc>
          <w:tcPr>
            <w:tcW w:w="3005" w:type="dxa"/>
          </w:tcPr>
          <w:p>
            <w:pPr>
              <w:pStyle w:val="0"/>
              <w:jc w:val="center"/>
            </w:pPr>
            <w:r>
              <w:rPr>
                <w:sz w:val="20"/>
              </w:rPr>
              <w:t xml:space="preserve">1,24</w:t>
            </w:r>
          </w:p>
        </w:tc>
        <w:tc>
          <w:tcPr>
            <w:tcW w:w="3005" w:type="dxa"/>
          </w:tcPr>
          <w:p>
            <w:pPr>
              <w:pStyle w:val="0"/>
              <w:jc w:val="center"/>
            </w:pPr>
            <w:r>
              <w:rPr>
                <w:sz w:val="20"/>
              </w:rPr>
              <w:t xml:space="preserve">1,16</w:t>
            </w:r>
          </w:p>
        </w:tc>
      </w:tr>
      <w:tr>
        <w:tc>
          <w:tcPr>
            <w:tcW w:w="3005" w:type="dxa"/>
          </w:tcPr>
          <w:p>
            <w:pPr>
              <w:pStyle w:val="0"/>
              <w:jc w:val="center"/>
            </w:pPr>
            <w:r>
              <w:rPr>
                <w:sz w:val="20"/>
              </w:rPr>
              <w:t xml:space="preserve">48</w:t>
            </w:r>
          </w:p>
        </w:tc>
        <w:tc>
          <w:tcPr>
            <w:tcW w:w="3005" w:type="dxa"/>
          </w:tcPr>
          <w:p>
            <w:pPr>
              <w:pStyle w:val="0"/>
              <w:jc w:val="center"/>
            </w:pPr>
            <w:r>
              <w:rPr>
                <w:sz w:val="20"/>
              </w:rPr>
              <w:t xml:space="preserve">1,34</w:t>
            </w:r>
          </w:p>
        </w:tc>
        <w:tc>
          <w:tcPr>
            <w:tcW w:w="3005" w:type="dxa"/>
          </w:tcPr>
          <w:p>
            <w:pPr>
              <w:pStyle w:val="0"/>
              <w:jc w:val="center"/>
            </w:pPr>
            <w:r>
              <w:rPr>
                <w:sz w:val="20"/>
              </w:rPr>
              <w:t xml:space="preserve">1,22</w:t>
            </w:r>
          </w:p>
        </w:tc>
      </w:tr>
      <w:tr>
        <w:tc>
          <w:tcPr>
            <w:tcW w:w="3005" w:type="dxa"/>
          </w:tcPr>
          <w:p>
            <w:pPr>
              <w:pStyle w:val="0"/>
              <w:jc w:val="center"/>
            </w:pPr>
            <w:r>
              <w:rPr>
                <w:sz w:val="20"/>
              </w:rPr>
              <w:t xml:space="preserve">60</w:t>
            </w:r>
          </w:p>
        </w:tc>
        <w:tc>
          <w:tcPr>
            <w:tcW w:w="3005" w:type="dxa"/>
          </w:tcPr>
          <w:p>
            <w:pPr>
              <w:pStyle w:val="0"/>
              <w:jc w:val="center"/>
            </w:pPr>
            <w:r>
              <w:rPr>
                <w:sz w:val="20"/>
              </w:rPr>
              <w:t xml:space="preserve">1,45</w:t>
            </w:r>
          </w:p>
        </w:tc>
        <w:tc>
          <w:tcPr>
            <w:tcW w:w="3005" w:type="dxa"/>
          </w:tcPr>
          <w:p>
            <w:pPr>
              <w:pStyle w:val="0"/>
              <w:jc w:val="center"/>
            </w:pPr>
            <w:r>
              <w:rPr>
                <w:sz w:val="20"/>
              </w:rPr>
              <w:t xml:space="preserve">1,29</w:t>
            </w:r>
          </w:p>
        </w:tc>
      </w:tr>
      <w:tr>
        <w:tc>
          <w:tcPr>
            <w:tcW w:w="3005" w:type="dxa"/>
          </w:tcPr>
          <w:p>
            <w:pPr>
              <w:pStyle w:val="0"/>
              <w:jc w:val="center"/>
            </w:pPr>
            <w:r>
              <w:rPr>
                <w:sz w:val="20"/>
              </w:rPr>
              <w:t xml:space="preserve">72</w:t>
            </w:r>
          </w:p>
        </w:tc>
        <w:tc>
          <w:tcPr>
            <w:tcW w:w="3005" w:type="dxa"/>
          </w:tcPr>
          <w:p>
            <w:pPr>
              <w:pStyle w:val="0"/>
              <w:jc w:val="center"/>
            </w:pPr>
            <w:r>
              <w:rPr>
                <w:sz w:val="20"/>
              </w:rPr>
              <w:t xml:space="preserve">1,59</w:t>
            </w:r>
          </w:p>
        </w:tc>
        <w:tc>
          <w:tcPr>
            <w:tcW w:w="3005" w:type="dxa"/>
          </w:tcPr>
          <w:p>
            <w:pPr>
              <w:pStyle w:val="0"/>
              <w:jc w:val="center"/>
            </w:pPr>
            <w:r>
              <w:rPr>
                <w:sz w:val="20"/>
              </w:rPr>
              <w:t xml:space="preserve">1,37</w:t>
            </w:r>
          </w:p>
        </w:tc>
      </w:tr>
      <w:tr>
        <w:tc>
          <w:tcPr>
            <w:tcW w:w="3005" w:type="dxa"/>
          </w:tcPr>
          <w:p>
            <w:pPr>
              <w:pStyle w:val="0"/>
              <w:jc w:val="center"/>
            </w:pPr>
            <w:r>
              <w:rPr>
                <w:sz w:val="20"/>
              </w:rPr>
              <w:t xml:space="preserve">84</w:t>
            </w:r>
          </w:p>
        </w:tc>
        <w:tc>
          <w:tcPr>
            <w:tcW w:w="3005" w:type="dxa"/>
          </w:tcPr>
          <w:p>
            <w:pPr>
              <w:pStyle w:val="0"/>
              <w:jc w:val="center"/>
            </w:pPr>
            <w:r>
              <w:rPr>
                <w:sz w:val="20"/>
              </w:rPr>
              <w:t xml:space="preserve">1,74</w:t>
            </w:r>
          </w:p>
        </w:tc>
        <w:tc>
          <w:tcPr>
            <w:tcW w:w="3005" w:type="dxa"/>
          </w:tcPr>
          <w:p>
            <w:pPr>
              <w:pStyle w:val="0"/>
              <w:jc w:val="center"/>
            </w:pPr>
            <w:r>
              <w:rPr>
                <w:sz w:val="20"/>
              </w:rPr>
              <w:t xml:space="preserve">1,45</w:t>
            </w:r>
          </w:p>
        </w:tc>
      </w:tr>
      <w:tr>
        <w:tc>
          <w:tcPr>
            <w:tcW w:w="3005" w:type="dxa"/>
          </w:tcPr>
          <w:p>
            <w:pPr>
              <w:pStyle w:val="0"/>
              <w:jc w:val="center"/>
            </w:pPr>
            <w:r>
              <w:rPr>
                <w:sz w:val="20"/>
              </w:rPr>
              <w:t xml:space="preserve">96</w:t>
            </w:r>
          </w:p>
        </w:tc>
        <w:tc>
          <w:tcPr>
            <w:tcW w:w="3005" w:type="dxa"/>
          </w:tcPr>
          <w:p>
            <w:pPr>
              <w:pStyle w:val="0"/>
              <w:jc w:val="center"/>
            </w:pPr>
            <w:r>
              <w:rPr>
                <w:sz w:val="20"/>
              </w:rPr>
              <w:t xml:space="preserve">1,9</w:t>
            </w:r>
          </w:p>
        </w:tc>
        <w:tc>
          <w:tcPr>
            <w:tcW w:w="3005" w:type="dxa"/>
          </w:tcPr>
          <w:p>
            <w:pPr>
              <w:pStyle w:val="0"/>
              <w:jc w:val="center"/>
            </w:pPr>
            <w:r>
              <w:rPr>
                <w:sz w:val="20"/>
              </w:rPr>
              <w:t xml:space="preserve">1,52</w:t>
            </w:r>
          </w:p>
        </w:tc>
      </w:tr>
      <w:tr>
        <w:tc>
          <w:tcPr>
            <w:tcW w:w="3005" w:type="dxa"/>
          </w:tcPr>
          <w:p>
            <w:pPr>
              <w:pStyle w:val="0"/>
              <w:jc w:val="center"/>
            </w:pPr>
            <w:r>
              <w:rPr>
                <w:sz w:val="20"/>
              </w:rPr>
              <w:t xml:space="preserve">108</w:t>
            </w:r>
          </w:p>
        </w:tc>
        <w:tc>
          <w:tcPr>
            <w:tcW w:w="3005" w:type="dxa"/>
          </w:tcPr>
          <w:p>
            <w:pPr>
              <w:pStyle w:val="0"/>
              <w:jc w:val="center"/>
            </w:pPr>
            <w:r>
              <w:rPr>
                <w:sz w:val="20"/>
              </w:rPr>
              <w:t xml:space="preserve">2,09</w:t>
            </w:r>
          </w:p>
        </w:tc>
        <w:tc>
          <w:tcPr>
            <w:tcW w:w="3005" w:type="dxa"/>
          </w:tcPr>
          <w:p>
            <w:pPr>
              <w:pStyle w:val="0"/>
              <w:jc w:val="center"/>
            </w:pPr>
            <w:r>
              <w:rPr>
                <w:sz w:val="20"/>
              </w:rPr>
              <w:t xml:space="preserve">1,6</w:t>
            </w:r>
          </w:p>
        </w:tc>
      </w:tr>
      <w:tr>
        <w:tc>
          <w:tcPr>
            <w:tcW w:w="3005" w:type="dxa"/>
          </w:tcPr>
          <w:p>
            <w:pPr>
              <w:pStyle w:val="0"/>
              <w:jc w:val="center"/>
            </w:pPr>
            <w:r>
              <w:rPr>
                <w:sz w:val="20"/>
              </w:rPr>
              <w:t xml:space="preserve">120</w:t>
            </w:r>
          </w:p>
        </w:tc>
        <w:tc>
          <w:tcPr>
            <w:tcW w:w="3005" w:type="dxa"/>
          </w:tcPr>
          <w:p>
            <w:pPr>
              <w:pStyle w:val="0"/>
              <w:jc w:val="center"/>
            </w:pPr>
            <w:r>
              <w:rPr>
                <w:sz w:val="20"/>
              </w:rPr>
              <w:t xml:space="preserve">2,32</w:t>
            </w:r>
          </w:p>
        </w:tc>
        <w:tc>
          <w:tcPr>
            <w:tcW w:w="3005" w:type="dxa"/>
          </w:tcPr>
          <w:p>
            <w:pPr>
              <w:pStyle w:val="0"/>
              <w:jc w:val="center"/>
            </w:pPr>
            <w:r>
              <w:rPr>
                <w:sz w:val="20"/>
              </w:rPr>
              <w:t xml:space="preserve">1,68</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right"/>
      </w:pPr>
      <w:r>
        <w:rPr>
          <w:sz w:val="20"/>
        </w:rPr>
      </w:r>
    </w:p>
    <w:bookmarkStart w:id="1049" w:name="P1049"/>
    <w:bookmarkEnd w:id="1049"/>
    <w:p>
      <w:pPr>
        <w:pStyle w:val="2"/>
        <w:jc w:val="center"/>
      </w:pPr>
      <w:r>
        <w:rPr>
          <w:sz w:val="20"/>
        </w:rPr>
        <w:t xml:space="preserve">КОЭФФИЦИЕНТ ПОВЫШЕНИЯ РАЗМЕРА ФИКСИРОВАННОЙ ВЫПЛАТЫ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3005"/>
        <w:gridCol w:w="3005"/>
      </w:tblGrid>
      <w:tr>
        <w:tc>
          <w:tcPr>
            <w:tcW w:w="3005" w:type="dxa"/>
          </w:tcPr>
          <w:p>
            <w:pPr>
              <w:pStyle w:val="0"/>
              <w:jc w:val="center"/>
            </w:pPr>
            <w:r>
              <w:rPr>
                <w:sz w:val="20"/>
              </w:rP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Pr>
          <w:p>
            <w:pPr>
              <w:pStyle w:val="0"/>
              <w:jc w:val="center"/>
            </w:pPr>
            <w:r>
              <w:rPr>
                <w:sz w:val="20"/>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history="0" w:anchor="P99" w:tooltip="Статья 8. Условия назначения страховой пенсии по старости">
              <w:r>
                <w:rPr>
                  <w:sz w:val="20"/>
                  <w:color w:val="0000ff"/>
                </w:rPr>
                <w:t xml:space="preserve">статьей 8</w:t>
              </w:r>
            </w:hyperlink>
            <w:r>
              <w:rPr>
                <w:sz w:val="20"/>
              </w:rPr>
              <w:t xml:space="preserve"> настоящего Федерального закона</w:t>
            </w:r>
          </w:p>
        </w:tc>
        <w:tc>
          <w:tcPr>
            <w:tcW w:w="3005" w:type="dxa"/>
          </w:tcPr>
          <w:p>
            <w:pPr>
              <w:pStyle w:val="0"/>
              <w:jc w:val="center"/>
            </w:pPr>
            <w:r>
              <w:rPr>
                <w:sz w:val="20"/>
              </w:rPr>
              <w:t xml:space="preserve">Повышающий коэффициент для лиц, которым назначается (восстанавливается либо назначается вновь) страховая пенсия по старости досрочно</w:t>
            </w:r>
          </w:p>
        </w:tc>
      </w:tr>
      <w:tr>
        <w:tc>
          <w:tcPr>
            <w:tcW w:w="3005" w:type="dxa"/>
          </w:tcPr>
          <w:p>
            <w:pPr>
              <w:pStyle w:val="0"/>
              <w:jc w:val="center"/>
            </w:pPr>
            <w:r>
              <w:rPr>
                <w:sz w:val="20"/>
              </w:rPr>
              <w:t xml:space="preserve">1</w:t>
            </w:r>
          </w:p>
        </w:tc>
        <w:tc>
          <w:tcPr>
            <w:tcW w:w="3005" w:type="dxa"/>
          </w:tcPr>
          <w:p>
            <w:pPr>
              <w:pStyle w:val="0"/>
              <w:jc w:val="center"/>
            </w:pPr>
            <w:r>
              <w:rPr>
                <w:sz w:val="20"/>
              </w:rPr>
              <w:t xml:space="preserve">2</w:t>
            </w:r>
          </w:p>
        </w:tc>
        <w:tc>
          <w:tcPr>
            <w:tcW w:w="3005" w:type="dxa"/>
          </w:tcPr>
          <w:p>
            <w:pPr>
              <w:pStyle w:val="0"/>
              <w:jc w:val="center"/>
            </w:pPr>
            <w:r>
              <w:rPr>
                <w:sz w:val="20"/>
              </w:rPr>
              <w:t xml:space="preserve">3</w:t>
            </w:r>
          </w:p>
        </w:tc>
      </w:tr>
      <w:tr>
        <w:tc>
          <w:tcPr>
            <w:tcW w:w="3005" w:type="dxa"/>
          </w:tcPr>
          <w:p>
            <w:pPr>
              <w:pStyle w:val="0"/>
              <w:jc w:val="center"/>
            </w:pPr>
            <w:r>
              <w:rPr>
                <w:sz w:val="20"/>
              </w:rPr>
              <w:t xml:space="preserve">12</w:t>
            </w:r>
          </w:p>
        </w:tc>
        <w:tc>
          <w:tcPr>
            <w:tcW w:w="3005" w:type="dxa"/>
          </w:tcPr>
          <w:p>
            <w:pPr>
              <w:pStyle w:val="0"/>
              <w:jc w:val="center"/>
            </w:pPr>
            <w:r>
              <w:rPr>
                <w:sz w:val="20"/>
              </w:rPr>
              <w:t xml:space="preserve">1,056</w:t>
            </w:r>
          </w:p>
        </w:tc>
        <w:tc>
          <w:tcPr>
            <w:tcW w:w="3005" w:type="dxa"/>
          </w:tcPr>
          <w:p>
            <w:pPr>
              <w:pStyle w:val="0"/>
              <w:jc w:val="center"/>
            </w:pPr>
            <w:r>
              <w:rPr>
                <w:sz w:val="20"/>
              </w:rPr>
              <w:t xml:space="preserve">1,036</w:t>
            </w:r>
          </w:p>
        </w:tc>
      </w:tr>
      <w:tr>
        <w:tc>
          <w:tcPr>
            <w:tcW w:w="3005" w:type="dxa"/>
          </w:tcPr>
          <w:p>
            <w:pPr>
              <w:pStyle w:val="0"/>
              <w:jc w:val="center"/>
            </w:pPr>
            <w:r>
              <w:rPr>
                <w:sz w:val="20"/>
              </w:rPr>
              <w:t xml:space="preserve">24</w:t>
            </w:r>
          </w:p>
        </w:tc>
        <w:tc>
          <w:tcPr>
            <w:tcW w:w="3005" w:type="dxa"/>
          </w:tcPr>
          <w:p>
            <w:pPr>
              <w:pStyle w:val="0"/>
              <w:jc w:val="center"/>
            </w:pPr>
            <w:r>
              <w:rPr>
                <w:sz w:val="20"/>
              </w:rPr>
              <w:t xml:space="preserve">1,12</w:t>
            </w:r>
          </w:p>
        </w:tc>
        <w:tc>
          <w:tcPr>
            <w:tcW w:w="3005" w:type="dxa"/>
          </w:tcPr>
          <w:p>
            <w:pPr>
              <w:pStyle w:val="0"/>
              <w:jc w:val="center"/>
            </w:pPr>
            <w:r>
              <w:rPr>
                <w:sz w:val="20"/>
              </w:rPr>
              <w:t xml:space="preserve">1,07</w:t>
            </w:r>
          </w:p>
        </w:tc>
      </w:tr>
      <w:tr>
        <w:tc>
          <w:tcPr>
            <w:tcW w:w="3005" w:type="dxa"/>
          </w:tcPr>
          <w:p>
            <w:pPr>
              <w:pStyle w:val="0"/>
              <w:jc w:val="center"/>
            </w:pPr>
            <w:r>
              <w:rPr>
                <w:sz w:val="20"/>
              </w:rPr>
              <w:t xml:space="preserve">36</w:t>
            </w:r>
          </w:p>
        </w:tc>
        <w:tc>
          <w:tcPr>
            <w:tcW w:w="3005" w:type="dxa"/>
          </w:tcPr>
          <w:p>
            <w:pPr>
              <w:pStyle w:val="0"/>
              <w:jc w:val="center"/>
            </w:pPr>
            <w:r>
              <w:rPr>
                <w:sz w:val="20"/>
              </w:rPr>
              <w:t xml:space="preserve">1,19</w:t>
            </w:r>
          </w:p>
        </w:tc>
        <w:tc>
          <w:tcPr>
            <w:tcW w:w="3005" w:type="dxa"/>
          </w:tcPr>
          <w:p>
            <w:pPr>
              <w:pStyle w:val="0"/>
              <w:jc w:val="center"/>
            </w:pPr>
            <w:r>
              <w:rPr>
                <w:sz w:val="20"/>
              </w:rPr>
              <w:t xml:space="preserve">1,12</w:t>
            </w:r>
          </w:p>
        </w:tc>
      </w:tr>
      <w:tr>
        <w:tc>
          <w:tcPr>
            <w:tcW w:w="3005" w:type="dxa"/>
          </w:tcPr>
          <w:p>
            <w:pPr>
              <w:pStyle w:val="0"/>
              <w:jc w:val="center"/>
            </w:pPr>
            <w:r>
              <w:rPr>
                <w:sz w:val="20"/>
              </w:rPr>
              <w:t xml:space="preserve">48</w:t>
            </w:r>
          </w:p>
        </w:tc>
        <w:tc>
          <w:tcPr>
            <w:tcW w:w="3005" w:type="dxa"/>
          </w:tcPr>
          <w:p>
            <w:pPr>
              <w:pStyle w:val="0"/>
              <w:jc w:val="center"/>
            </w:pPr>
            <w:r>
              <w:rPr>
                <w:sz w:val="20"/>
              </w:rPr>
              <w:t xml:space="preserve">1,27</w:t>
            </w:r>
          </w:p>
        </w:tc>
        <w:tc>
          <w:tcPr>
            <w:tcW w:w="3005" w:type="dxa"/>
          </w:tcPr>
          <w:p>
            <w:pPr>
              <w:pStyle w:val="0"/>
              <w:jc w:val="center"/>
            </w:pPr>
            <w:r>
              <w:rPr>
                <w:sz w:val="20"/>
              </w:rPr>
              <w:t xml:space="preserve">1,16</w:t>
            </w:r>
          </w:p>
        </w:tc>
      </w:tr>
      <w:tr>
        <w:tc>
          <w:tcPr>
            <w:tcW w:w="3005" w:type="dxa"/>
          </w:tcPr>
          <w:p>
            <w:pPr>
              <w:pStyle w:val="0"/>
              <w:jc w:val="center"/>
            </w:pPr>
            <w:r>
              <w:rPr>
                <w:sz w:val="20"/>
              </w:rPr>
              <w:t xml:space="preserve">60</w:t>
            </w:r>
          </w:p>
        </w:tc>
        <w:tc>
          <w:tcPr>
            <w:tcW w:w="3005" w:type="dxa"/>
          </w:tcPr>
          <w:p>
            <w:pPr>
              <w:pStyle w:val="0"/>
              <w:jc w:val="center"/>
            </w:pPr>
            <w:r>
              <w:rPr>
                <w:sz w:val="20"/>
              </w:rPr>
              <w:t xml:space="preserve">1,36</w:t>
            </w:r>
          </w:p>
        </w:tc>
        <w:tc>
          <w:tcPr>
            <w:tcW w:w="3005" w:type="dxa"/>
          </w:tcPr>
          <w:p>
            <w:pPr>
              <w:pStyle w:val="0"/>
              <w:jc w:val="center"/>
            </w:pPr>
            <w:r>
              <w:rPr>
                <w:sz w:val="20"/>
              </w:rPr>
              <w:t xml:space="preserve">1,21</w:t>
            </w:r>
          </w:p>
        </w:tc>
      </w:tr>
      <w:tr>
        <w:tc>
          <w:tcPr>
            <w:tcW w:w="3005" w:type="dxa"/>
          </w:tcPr>
          <w:p>
            <w:pPr>
              <w:pStyle w:val="0"/>
              <w:jc w:val="center"/>
            </w:pPr>
            <w:r>
              <w:rPr>
                <w:sz w:val="20"/>
              </w:rPr>
              <w:t xml:space="preserve">72</w:t>
            </w:r>
          </w:p>
        </w:tc>
        <w:tc>
          <w:tcPr>
            <w:tcW w:w="3005" w:type="dxa"/>
          </w:tcPr>
          <w:p>
            <w:pPr>
              <w:pStyle w:val="0"/>
              <w:jc w:val="center"/>
            </w:pPr>
            <w:r>
              <w:rPr>
                <w:sz w:val="20"/>
              </w:rPr>
              <w:t xml:space="preserve">1,46</w:t>
            </w:r>
          </w:p>
        </w:tc>
        <w:tc>
          <w:tcPr>
            <w:tcW w:w="3005" w:type="dxa"/>
          </w:tcPr>
          <w:p>
            <w:pPr>
              <w:pStyle w:val="0"/>
              <w:jc w:val="center"/>
            </w:pPr>
            <w:r>
              <w:rPr>
                <w:sz w:val="20"/>
              </w:rPr>
              <w:t xml:space="preserve">1,26</w:t>
            </w:r>
          </w:p>
        </w:tc>
      </w:tr>
      <w:tr>
        <w:tc>
          <w:tcPr>
            <w:tcW w:w="3005" w:type="dxa"/>
          </w:tcPr>
          <w:p>
            <w:pPr>
              <w:pStyle w:val="0"/>
              <w:jc w:val="center"/>
            </w:pPr>
            <w:r>
              <w:rPr>
                <w:sz w:val="20"/>
              </w:rPr>
              <w:t xml:space="preserve">84</w:t>
            </w:r>
          </w:p>
        </w:tc>
        <w:tc>
          <w:tcPr>
            <w:tcW w:w="3005" w:type="dxa"/>
          </w:tcPr>
          <w:p>
            <w:pPr>
              <w:pStyle w:val="0"/>
              <w:jc w:val="center"/>
            </w:pPr>
            <w:r>
              <w:rPr>
                <w:sz w:val="20"/>
              </w:rPr>
              <w:t xml:space="preserve">1,58</w:t>
            </w:r>
          </w:p>
        </w:tc>
        <w:tc>
          <w:tcPr>
            <w:tcW w:w="3005" w:type="dxa"/>
          </w:tcPr>
          <w:p>
            <w:pPr>
              <w:pStyle w:val="0"/>
              <w:jc w:val="center"/>
            </w:pPr>
            <w:r>
              <w:rPr>
                <w:sz w:val="20"/>
              </w:rPr>
              <w:t xml:space="preserve">1,32</w:t>
            </w:r>
          </w:p>
        </w:tc>
      </w:tr>
      <w:tr>
        <w:tc>
          <w:tcPr>
            <w:tcW w:w="3005" w:type="dxa"/>
          </w:tcPr>
          <w:p>
            <w:pPr>
              <w:pStyle w:val="0"/>
              <w:jc w:val="center"/>
            </w:pPr>
            <w:r>
              <w:rPr>
                <w:sz w:val="20"/>
              </w:rPr>
              <w:t xml:space="preserve">96</w:t>
            </w:r>
          </w:p>
        </w:tc>
        <w:tc>
          <w:tcPr>
            <w:tcW w:w="3005" w:type="dxa"/>
          </w:tcPr>
          <w:p>
            <w:pPr>
              <w:pStyle w:val="0"/>
              <w:jc w:val="center"/>
            </w:pPr>
            <w:r>
              <w:rPr>
                <w:sz w:val="20"/>
              </w:rPr>
              <w:t xml:space="preserve">1,73</w:t>
            </w:r>
          </w:p>
        </w:tc>
        <w:tc>
          <w:tcPr>
            <w:tcW w:w="3005" w:type="dxa"/>
          </w:tcPr>
          <w:p>
            <w:pPr>
              <w:pStyle w:val="0"/>
              <w:jc w:val="center"/>
            </w:pPr>
            <w:r>
              <w:rPr>
                <w:sz w:val="20"/>
              </w:rPr>
              <w:t xml:space="preserve">1,38</w:t>
            </w:r>
          </w:p>
        </w:tc>
      </w:tr>
      <w:tr>
        <w:tc>
          <w:tcPr>
            <w:tcW w:w="3005" w:type="dxa"/>
          </w:tcPr>
          <w:p>
            <w:pPr>
              <w:pStyle w:val="0"/>
              <w:jc w:val="center"/>
            </w:pPr>
            <w:r>
              <w:rPr>
                <w:sz w:val="20"/>
              </w:rPr>
              <w:t xml:space="preserve">108</w:t>
            </w:r>
          </w:p>
        </w:tc>
        <w:tc>
          <w:tcPr>
            <w:tcW w:w="3005" w:type="dxa"/>
          </w:tcPr>
          <w:p>
            <w:pPr>
              <w:pStyle w:val="0"/>
              <w:jc w:val="center"/>
            </w:pPr>
            <w:r>
              <w:rPr>
                <w:sz w:val="20"/>
              </w:rPr>
              <w:t xml:space="preserve">1,9</w:t>
            </w:r>
          </w:p>
        </w:tc>
        <w:tc>
          <w:tcPr>
            <w:tcW w:w="3005" w:type="dxa"/>
          </w:tcPr>
          <w:p>
            <w:pPr>
              <w:pStyle w:val="0"/>
              <w:jc w:val="center"/>
            </w:pPr>
            <w:r>
              <w:rPr>
                <w:sz w:val="20"/>
              </w:rPr>
              <w:t xml:space="preserve">1,45</w:t>
            </w:r>
          </w:p>
        </w:tc>
      </w:tr>
      <w:tr>
        <w:tc>
          <w:tcPr>
            <w:tcW w:w="3005" w:type="dxa"/>
          </w:tcPr>
          <w:p>
            <w:pPr>
              <w:pStyle w:val="0"/>
              <w:jc w:val="center"/>
            </w:pPr>
            <w:r>
              <w:rPr>
                <w:sz w:val="20"/>
              </w:rPr>
              <w:t xml:space="preserve">120</w:t>
            </w:r>
          </w:p>
        </w:tc>
        <w:tc>
          <w:tcPr>
            <w:tcW w:w="3005" w:type="dxa"/>
          </w:tcPr>
          <w:p>
            <w:pPr>
              <w:pStyle w:val="0"/>
              <w:jc w:val="center"/>
            </w:pPr>
            <w:r>
              <w:rPr>
                <w:sz w:val="20"/>
              </w:rPr>
              <w:t xml:space="preserve">2,11</w:t>
            </w:r>
          </w:p>
        </w:tc>
        <w:tc>
          <w:tcPr>
            <w:tcW w:w="3005" w:type="dxa"/>
          </w:tcPr>
          <w:p>
            <w:pPr>
              <w:pStyle w:val="0"/>
              <w:jc w:val="center"/>
            </w:pPr>
            <w:r>
              <w:rPr>
                <w:sz w:val="20"/>
              </w:rPr>
              <w:t xml:space="preserve">1,53</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3</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right"/>
      </w:pPr>
      <w:r>
        <w:rPr>
          <w:sz w:val="20"/>
        </w:rPr>
      </w:r>
    </w:p>
    <w:bookmarkStart w:id="1096" w:name="P1096"/>
    <w:bookmarkEnd w:id="1096"/>
    <w:p>
      <w:pPr>
        <w:pStyle w:val="2"/>
        <w:jc w:val="center"/>
      </w:pPr>
      <w:r>
        <w:rPr>
          <w:sz w:val="20"/>
        </w:rPr>
        <w:t xml:space="preserve">ПРОДОЛЖИТЕЛЬНОСТЬ</w:t>
      </w:r>
    </w:p>
    <w:p>
      <w:pPr>
        <w:pStyle w:val="2"/>
        <w:jc w:val="center"/>
      </w:pPr>
      <w:r>
        <w:rPr>
          <w:sz w:val="20"/>
        </w:rPr>
        <w:t xml:space="preserve">СТРАХОВОГО СТАЖА, НЕОБХОДИМОГО ДЛЯ НАЗНАЧЕНИЯ СТРАХОВОЙ</w:t>
      </w:r>
    </w:p>
    <w:p>
      <w:pPr>
        <w:pStyle w:val="2"/>
        <w:jc w:val="center"/>
      </w:pPr>
      <w:r>
        <w:rPr>
          <w:sz w:val="20"/>
        </w:rPr>
        <w:t xml:space="preserve">ПЕНСИИ ПО СТАРОСТИ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Год назначения страховой пенсии по старости</w:t>
            </w:r>
          </w:p>
        </w:tc>
        <w:tc>
          <w:tcPr>
            <w:tcW w:w="4535" w:type="dxa"/>
          </w:tcPr>
          <w:p>
            <w:pPr>
              <w:pStyle w:val="0"/>
              <w:jc w:val="center"/>
            </w:pPr>
            <w:r>
              <w:rPr>
                <w:sz w:val="20"/>
              </w:rPr>
              <w:t xml:space="preserve">Необходимый стаж</w:t>
            </w:r>
          </w:p>
        </w:tc>
      </w:tr>
      <w:tr>
        <w:tc>
          <w:tcPr>
            <w:tcW w:w="4535" w:type="dxa"/>
          </w:tcPr>
          <w:p>
            <w:pPr>
              <w:pStyle w:val="0"/>
              <w:jc w:val="center"/>
            </w:pPr>
            <w:r>
              <w:rPr>
                <w:sz w:val="20"/>
              </w:rPr>
              <w:t xml:space="preserve">2015</w:t>
            </w:r>
          </w:p>
        </w:tc>
        <w:tc>
          <w:tcPr>
            <w:tcW w:w="4535" w:type="dxa"/>
          </w:tcPr>
          <w:p>
            <w:pPr>
              <w:pStyle w:val="0"/>
              <w:jc w:val="center"/>
            </w:pPr>
            <w:r>
              <w:rPr>
                <w:sz w:val="20"/>
              </w:rPr>
              <w:t xml:space="preserve">6 лет</w:t>
            </w:r>
          </w:p>
        </w:tc>
      </w:tr>
      <w:tr>
        <w:tc>
          <w:tcPr>
            <w:tcW w:w="4535" w:type="dxa"/>
          </w:tcPr>
          <w:p>
            <w:pPr>
              <w:pStyle w:val="0"/>
              <w:jc w:val="center"/>
            </w:pPr>
            <w:r>
              <w:rPr>
                <w:sz w:val="20"/>
              </w:rPr>
              <w:t xml:space="preserve">2016</w:t>
            </w:r>
          </w:p>
        </w:tc>
        <w:tc>
          <w:tcPr>
            <w:tcW w:w="4535" w:type="dxa"/>
          </w:tcPr>
          <w:p>
            <w:pPr>
              <w:pStyle w:val="0"/>
              <w:jc w:val="center"/>
            </w:pPr>
            <w:r>
              <w:rPr>
                <w:sz w:val="20"/>
              </w:rPr>
              <w:t xml:space="preserve">7 лет</w:t>
            </w:r>
          </w:p>
        </w:tc>
      </w:tr>
      <w:tr>
        <w:tc>
          <w:tcPr>
            <w:tcW w:w="4535" w:type="dxa"/>
          </w:tcPr>
          <w:p>
            <w:pPr>
              <w:pStyle w:val="0"/>
              <w:jc w:val="center"/>
            </w:pPr>
            <w:r>
              <w:rPr>
                <w:sz w:val="20"/>
              </w:rPr>
              <w:t xml:space="preserve">2017</w:t>
            </w:r>
          </w:p>
        </w:tc>
        <w:tc>
          <w:tcPr>
            <w:tcW w:w="4535" w:type="dxa"/>
          </w:tcPr>
          <w:p>
            <w:pPr>
              <w:pStyle w:val="0"/>
              <w:jc w:val="center"/>
            </w:pPr>
            <w:r>
              <w:rPr>
                <w:sz w:val="20"/>
              </w:rPr>
              <w:t xml:space="preserve">8 лет</w:t>
            </w:r>
          </w:p>
        </w:tc>
      </w:tr>
      <w:tr>
        <w:tc>
          <w:tcPr>
            <w:tcW w:w="4535" w:type="dxa"/>
          </w:tcPr>
          <w:p>
            <w:pPr>
              <w:pStyle w:val="0"/>
              <w:jc w:val="center"/>
            </w:pPr>
            <w:r>
              <w:rPr>
                <w:sz w:val="20"/>
              </w:rPr>
              <w:t xml:space="preserve">2018</w:t>
            </w:r>
          </w:p>
        </w:tc>
        <w:tc>
          <w:tcPr>
            <w:tcW w:w="4535" w:type="dxa"/>
          </w:tcPr>
          <w:p>
            <w:pPr>
              <w:pStyle w:val="0"/>
              <w:jc w:val="center"/>
            </w:pPr>
            <w:r>
              <w:rPr>
                <w:sz w:val="20"/>
              </w:rPr>
              <w:t xml:space="preserve">9 лет</w:t>
            </w:r>
          </w:p>
        </w:tc>
      </w:tr>
      <w:tr>
        <w:tc>
          <w:tcPr>
            <w:tcW w:w="4535" w:type="dxa"/>
          </w:tcPr>
          <w:p>
            <w:pPr>
              <w:pStyle w:val="0"/>
              <w:jc w:val="center"/>
            </w:pPr>
            <w:r>
              <w:rPr>
                <w:sz w:val="20"/>
              </w:rPr>
              <w:t xml:space="preserve">2019</w:t>
            </w:r>
          </w:p>
        </w:tc>
        <w:tc>
          <w:tcPr>
            <w:tcW w:w="4535" w:type="dxa"/>
          </w:tcPr>
          <w:p>
            <w:pPr>
              <w:pStyle w:val="0"/>
              <w:jc w:val="center"/>
            </w:pPr>
            <w:r>
              <w:rPr>
                <w:sz w:val="20"/>
              </w:rPr>
              <w:t xml:space="preserve">10 лет</w:t>
            </w:r>
          </w:p>
        </w:tc>
      </w:tr>
      <w:tr>
        <w:tc>
          <w:tcPr>
            <w:tcW w:w="4535" w:type="dxa"/>
          </w:tcPr>
          <w:p>
            <w:pPr>
              <w:pStyle w:val="0"/>
              <w:jc w:val="center"/>
            </w:pPr>
            <w:r>
              <w:rPr>
                <w:sz w:val="20"/>
              </w:rPr>
              <w:t xml:space="preserve">2020</w:t>
            </w:r>
          </w:p>
        </w:tc>
        <w:tc>
          <w:tcPr>
            <w:tcW w:w="4535" w:type="dxa"/>
          </w:tcPr>
          <w:p>
            <w:pPr>
              <w:pStyle w:val="0"/>
              <w:jc w:val="center"/>
            </w:pPr>
            <w:r>
              <w:rPr>
                <w:sz w:val="20"/>
              </w:rPr>
              <w:t xml:space="preserve">11 лет</w:t>
            </w:r>
          </w:p>
        </w:tc>
      </w:tr>
      <w:tr>
        <w:tc>
          <w:tcPr>
            <w:tcW w:w="4535" w:type="dxa"/>
          </w:tcPr>
          <w:p>
            <w:pPr>
              <w:pStyle w:val="0"/>
              <w:jc w:val="center"/>
            </w:pPr>
            <w:r>
              <w:rPr>
                <w:sz w:val="20"/>
              </w:rPr>
              <w:t xml:space="preserve">2021</w:t>
            </w:r>
          </w:p>
        </w:tc>
        <w:tc>
          <w:tcPr>
            <w:tcW w:w="4535" w:type="dxa"/>
          </w:tcPr>
          <w:p>
            <w:pPr>
              <w:pStyle w:val="0"/>
              <w:jc w:val="center"/>
            </w:pPr>
            <w:r>
              <w:rPr>
                <w:sz w:val="20"/>
              </w:rPr>
              <w:t xml:space="preserve">12 лет</w:t>
            </w:r>
          </w:p>
        </w:tc>
      </w:tr>
      <w:tr>
        <w:tc>
          <w:tcPr>
            <w:tcW w:w="4535" w:type="dxa"/>
          </w:tcPr>
          <w:p>
            <w:pPr>
              <w:pStyle w:val="0"/>
              <w:jc w:val="center"/>
            </w:pPr>
            <w:r>
              <w:rPr>
                <w:sz w:val="20"/>
              </w:rPr>
              <w:t xml:space="preserve">2022</w:t>
            </w:r>
          </w:p>
        </w:tc>
        <w:tc>
          <w:tcPr>
            <w:tcW w:w="4535" w:type="dxa"/>
          </w:tcPr>
          <w:p>
            <w:pPr>
              <w:pStyle w:val="0"/>
              <w:jc w:val="center"/>
            </w:pPr>
            <w:r>
              <w:rPr>
                <w:sz w:val="20"/>
              </w:rPr>
              <w:t xml:space="preserve">13 лет</w:t>
            </w:r>
          </w:p>
        </w:tc>
      </w:tr>
      <w:tr>
        <w:tc>
          <w:tcPr>
            <w:tcW w:w="4535" w:type="dxa"/>
          </w:tcPr>
          <w:p>
            <w:pPr>
              <w:pStyle w:val="0"/>
              <w:jc w:val="center"/>
            </w:pPr>
            <w:r>
              <w:rPr>
                <w:sz w:val="20"/>
              </w:rPr>
              <w:t xml:space="preserve">2023</w:t>
            </w:r>
          </w:p>
        </w:tc>
        <w:tc>
          <w:tcPr>
            <w:tcW w:w="4535" w:type="dxa"/>
          </w:tcPr>
          <w:p>
            <w:pPr>
              <w:pStyle w:val="0"/>
              <w:jc w:val="center"/>
            </w:pPr>
            <w:r>
              <w:rPr>
                <w:sz w:val="20"/>
              </w:rPr>
              <w:t xml:space="preserve">14 лет</w:t>
            </w:r>
          </w:p>
        </w:tc>
      </w:tr>
      <w:tr>
        <w:tc>
          <w:tcPr>
            <w:tcW w:w="4535" w:type="dxa"/>
          </w:tcPr>
          <w:p>
            <w:pPr>
              <w:pStyle w:val="0"/>
              <w:jc w:val="center"/>
            </w:pPr>
            <w:r>
              <w:rPr>
                <w:sz w:val="20"/>
              </w:rPr>
              <w:t xml:space="preserve">2024 и последующие годы</w:t>
            </w:r>
          </w:p>
        </w:tc>
        <w:tc>
          <w:tcPr>
            <w:tcW w:w="4535" w:type="dxa"/>
          </w:tcPr>
          <w:p>
            <w:pPr>
              <w:pStyle w:val="0"/>
              <w:jc w:val="center"/>
            </w:pPr>
            <w:r>
              <w:rPr>
                <w:sz w:val="20"/>
              </w:rPr>
              <w:t xml:space="preserve">15 лет</w:t>
            </w:r>
          </w:p>
        </w:tc>
      </w:tr>
    </w:tbl>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4</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2016 по 2025 год максимальное значение годового ИПК одинаково для любого варианта формирования пенсии, т.к. в соответствии с ФЗ от 04.12.2013 </w:t>
            </w:r>
            <w:hyperlink w:history="0" r:id="rId444" w:tooltip="Федеральный закон от 04.12.2013 N 351-ФЗ (ред. от 28.12.2022) &quot;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quot; {КонсультантПлюс}">
              <w:r>
                <w:rPr>
                  <w:sz w:val="20"/>
                  <w:color w:val="0000ff"/>
                </w:rPr>
                <w:t xml:space="preserve">N 351-ФЗ</w:t>
              </w:r>
            </w:hyperlink>
            <w:r>
              <w:rPr>
                <w:sz w:val="20"/>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3" w:name="P1133"/>
    <w:bookmarkEnd w:id="1133"/>
    <w:p>
      <w:pPr>
        <w:pStyle w:val="2"/>
        <w:spacing w:before="260" w:line-rule="auto"/>
        <w:jc w:val="center"/>
      </w:pPr>
      <w:r>
        <w:rPr>
          <w:sz w:val="20"/>
        </w:rPr>
        <w:t xml:space="preserve">МАКСИМАЛЬНОЕ ЗНАЧЕНИЕ</w:t>
      </w:r>
    </w:p>
    <w:p>
      <w:pPr>
        <w:pStyle w:val="2"/>
        <w:jc w:val="center"/>
      </w:pPr>
      <w:r>
        <w:rPr>
          <w:sz w:val="20"/>
        </w:rPr>
        <w:t xml:space="preserve">ИНДИВИДУАЛЬНОГО ПЕНСИОННОГО КОЭФФИЦИЕНТА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92"/>
        <w:gridCol w:w="3402"/>
        <w:gridCol w:w="3402"/>
      </w:tblGrid>
      <w:tr>
        <w:tc>
          <w:tcPr>
            <w:tcW w:w="1992" w:type="dxa"/>
          </w:tcPr>
          <w:p>
            <w:pPr>
              <w:pStyle w:val="0"/>
              <w:jc w:val="center"/>
            </w:pPr>
            <w:r>
              <w:rPr>
                <w:sz w:val="20"/>
              </w:rPr>
              <w:t xml:space="preserve">Год</w:t>
            </w:r>
          </w:p>
        </w:tc>
        <w:tc>
          <w:tcPr>
            <w:tcW w:w="3402" w:type="dxa"/>
          </w:tcPr>
          <w:p>
            <w:pPr>
              <w:pStyle w:val="0"/>
              <w:jc w:val="center"/>
            </w:pPr>
            <w:r>
              <w:rPr>
                <w:sz w:val="20"/>
              </w:rPr>
              <w:t xml:space="preserve">Для застрахованных лиц, за которых страховые взносы на формирование накопительной пенсии не начисляются и не уплачиваются</w:t>
            </w:r>
          </w:p>
        </w:tc>
        <w:tc>
          <w:tcPr>
            <w:tcW w:w="3402" w:type="dxa"/>
          </w:tcPr>
          <w:p>
            <w:pPr>
              <w:pStyle w:val="0"/>
              <w:jc w:val="center"/>
            </w:pPr>
            <w:r>
              <w:rPr>
                <w:sz w:val="20"/>
              </w:rPr>
              <w:t xml:space="preserve">Для застрахованных лиц, за которых страховые взносы на формирование накопительной пенсии начисляются и уплачиваются</w:t>
            </w:r>
          </w:p>
        </w:tc>
      </w:tr>
      <w:tr>
        <w:tc>
          <w:tcPr>
            <w:tcW w:w="1992" w:type="dxa"/>
          </w:tcPr>
          <w:p>
            <w:pPr>
              <w:pStyle w:val="0"/>
              <w:jc w:val="center"/>
            </w:pPr>
            <w:r>
              <w:rPr>
                <w:sz w:val="20"/>
              </w:rPr>
              <w:t xml:space="preserve">2015</w:t>
            </w:r>
          </w:p>
        </w:tc>
        <w:tc>
          <w:tcPr>
            <w:tcW w:w="3402" w:type="dxa"/>
          </w:tcPr>
          <w:p>
            <w:pPr>
              <w:pStyle w:val="0"/>
              <w:jc w:val="center"/>
            </w:pPr>
            <w:r>
              <w:rPr>
                <w:sz w:val="20"/>
              </w:rPr>
              <w:t xml:space="preserve">7,39</w:t>
            </w:r>
          </w:p>
        </w:tc>
        <w:tc>
          <w:tcPr>
            <w:tcW w:w="3402" w:type="dxa"/>
          </w:tcPr>
          <w:p>
            <w:pPr>
              <w:pStyle w:val="0"/>
              <w:jc w:val="center"/>
            </w:pPr>
            <w:r>
              <w:rPr>
                <w:sz w:val="20"/>
              </w:rPr>
              <w:t xml:space="preserve">4,62</w:t>
            </w:r>
          </w:p>
        </w:tc>
      </w:tr>
      <w:tr>
        <w:tc>
          <w:tcPr>
            <w:tcW w:w="1992" w:type="dxa"/>
          </w:tcPr>
          <w:p>
            <w:pPr>
              <w:pStyle w:val="0"/>
              <w:jc w:val="center"/>
            </w:pPr>
            <w:r>
              <w:rPr>
                <w:sz w:val="20"/>
              </w:rPr>
              <w:t xml:space="preserve">2016</w:t>
            </w:r>
          </w:p>
        </w:tc>
        <w:tc>
          <w:tcPr>
            <w:tcW w:w="3402" w:type="dxa"/>
          </w:tcPr>
          <w:p>
            <w:pPr>
              <w:pStyle w:val="0"/>
              <w:jc w:val="center"/>
            </w:pPr>
            <w:r>
              <w:rPr>
                <w:sz w:val="20"/>
              </w:rPr>
              <w:t xml:space="preserve">7,83</w:t>
            </w:r>
          </w:p>
        </w:tc>
        <w:tc>
          <w:tcPr>
            <w:tcW w:w="3402" w:type="dxa"/>
          </w:tcPr>
          <w:p>
            <w:pPr>
              <w:pStyle w:val="0"/>
              <w:jc w:val="center"/>
            </w:pPr>
            <w:r>
              <w:rPr>
                <w:sz w:val="20"/>
              </w:rPr>
              <w:t xml:space="preserve">4,89</w:t>
            </w:r>
          </w:p>
        </w:tc>
      </w:tr>
      <w:tr>
        <w:tc>
          <w:tcPr>
            <w:tcW w:w="1992" w:type="dxa"/>
          </w:tcPr>
          <w:p>
            <w:pPr>
              <w:pStyle w:val="0"/>
              <w:jc w:val="center"/>
            </w:pPr>
            <w:r>
              <w:rPr>
                <w:sz w:val="20"/>
              </w:rPr>
              <w:t xml:space="preserve">2017</w:t>
            </w:r>
          </w:p>
        </w:tc>
        <w:tc>
          <w:tcPr>
            <w:tcW w:w="3402" w:type="dxa"/>
          </w:tcPr>
          <w:p>
            <w:pPr>
              <w:pStyle w:val="0"/>
              <w:jc w:val="center"/>
            </w:pPr>
            <w:r>
              <w:rPr>
                <w:sz w:val="20"/>
              </w:rPr>
              <w:t xml:space="preserve">8,26</w:t>
            </w:r>
          </w:p>
        </w:tc>
        <w:tc>
          <w:tcPr>
            <w:tcW w:w="3402" w:type="dxa"/>
          </w:tcPr>
          <w:p>
            <w:pPr>
              <w:pStyle w:val="0"/>
              <w:jc w:val="center"/>
            </w:pPr>
            <w:r>
              <w:rPr>
                <w:sz w:val="20"/>
              </w:rPr>
              <w:t xml:space="preserve">5,16</w:t>
            </w:r>
          </w:p>
        </w:tc>
      </w:tr>
      <w:tr>
        <w:tc>
          <w:tcPr>
            <w:tcW w:w="1992" w:type="dxa"/>
          </w:tcPr>
          <w:p>
            <w:pPr>
              <w:pStyle w:val="0"/>
              <w:jc w:val="center"/>
            </w:pPr>
            <w:r>
              <w:rPr>
                <w:sz w:val="20"/>
              </w:rPr>
              <w:t xml:space="preserve">2018</w:t>
            </w:r>
          </w:p>
        </w:tc>
        <w:tc>
          <w:tcPr>
            <w:tcW w:w="3402" w:type="dxa"/>
          </w:tcPr>
          <w:p>
            <w:pPr>
              <w:pStyle w:val="0"/>
              <w:jc w:val="center"/>
            </w:pPr>
            <w:r>
              <w:rPr>
                <w:sz w:val="20"/>
              </w:rPr>
              <w:t xml:space="preserve">8,70</w:t>
            </w:r>
          </w:p>
        </w:tc>
        <w:tc>
          <w:tcPr>
            <w:tcW w:w="3402" w:type="dxa"/>
          </w:tcPr>
          <w:p>
            <w:pPr>
              <w:pStyle w:val="0"/>
              <w:jc w:val="center"/>
            </w:pPr>
            <w:r>
              <w:rPr>
                <w:sz w:val="20"/>
              </w:rPr>
              <w:t xml:space="preserve">5,43</w:t>
            </w:r>
          </w:p>
        </w:tc>
      </w:tr>
      <w:tr>
        <w:tc>
          <w:tcPr>
            <w:tcW w:w="1992" w:type="dxa"/>
          </w:tcPr>
          <w:p>
            <w:pPr>
              <w:pStyle w:val="0"/>
              <w:jc w:val="center"/>
            </w:pPr>
            <w:r>
              <w:rPr>
                <w:sz w:val="20"/>
              </w:rPr>
              <w:t xml:space="preserve">2019</w:t>
            </w:r>
          </w:p>
        </w:tc>
        <w:tc>
          <w:tcPr>
            <w:tcW w:w="3402" w:type="dxa"/>
          </w:tcPr>
          <w:p>
            <w:pPr>
              <w:pStyle w:val="0"/>
              <w:jc w:val="center"/>
            </w:pPr>
            <w:r>
              <w:rPr>
                <w:sz w:val="20"/>
              </w:rPr>
              <w:t xml:space="preserve">9,13</w:t>
            </w:r>
          </w:p>
        </w:tc>
        <w:tc>
          <w:tcPr>
            <w:tcW w:w="3402" w:type="dxa"/>
          </w:tcPr>
          <w:p>
            <w:pPr>
              <w:pStyle w:val="0"/>
              <w:jc w:val="center"/>
            </w:pPr>
            <w:r>
              <w:rPr>
                <w:sz w:val="20"/>
              </w:rPr>
              <w:t xml:space="preserve">5,71</w:t>
            </w:r>
          </w:p>
        </w:tc>
      </w:tr>
      <w:tr>
        <w:tc>
          <w:tcPr>
            <w:tcW w:w="1992" w:type="dxa"/>
          </w:tcPr>
          <w:p>
            <w:pPr>
              <w:pStyle w:val="0"/>
              <w:jc w:val="center"/>
            </w:pPr>
            <w:r>
              <w:rPr>
                <w:sz w:val="20"/>
              </w:rPr>
              <w:t xml:space="preserve">2020</w:t>
            </w:r>
          </w:p>
        </w:tc>
        <w:tc>
          <w:tcPr>
            <w:tcW w:w="3402" w:type="dxa"/>
          </w:tcPr>
          <w:p>
            <w:pPr>
              <w:pStyle w:val="0"/>
              <w:jc w:val="center"/>
            </w:pPr>
            <w:r>
              <w:rPr>
                <w:sz w:val="20"/>
              </w:rPr>
              <w:t xml:space="preserve">9,57</w:t>
            </w:r>
          </w:p>
        </w:tc>
        <w:tc>
          <w:tcPr>
            <w:tcW w:w="3402" w:type="dxa"/>
          </w:tcPr>
          <w:p>
            <w:pPr>
              <w:pStyle w:val="0"/>
              <w:jc w:val="center"/>
            </w:pPr>
            <w:r>
              <w:rPr>
                <w:sz w:val="20"/>
              </w:rPr>
              <w:t xml:space="preserve">5,98</w:t>
            </w:r>
          </w:p>
        </w:tc>
      </w:tr>
      <w:tr>
        <w:tc>
          <w:tcPr>
            <w:tcW w:w="1992" w:type="dxa"/>
          </w:tcPr>
          <w:p>
            <w:pPr>
              <w:pStyle w:val="0"/>
              <w:jc w:val="center"/>
            </w:pPr>
            <w:r>
              <w:rPr>
                <w:sz w:val="20"/>
              </w:rPr>
              <w:t xml:space="preserve">2021 и последующие годы</w:t>
            </w:r>
          </w:p>
        </w:tc>
        <w:tc>
          <w:tcPr>
            <w:tcW w:w="3402" w:type="dxa"/>
          </w:tcPr>
          <w:p>
            <w:pPr>
              <w:pStyle w:val="0"/>
              <w:jc w:val="center"/>
            </w:pPr>
            <w:r>
              <w:rPr>
                <w:sz w:val="20"/>
              </w:rPr>
              <w:t xml:space="preserve">10,00</w:t>
            </w:r>
          </w:p>
        </w:tc>
        <w:tc>
          <w:tcPr>
            <w:tcW w:w="3402" w:type="dxa"/>
          </w:tcPr>
          <w:p>
            <w:pPr>
              <w:pStyle w:val="0"/>
              <w:jc w:val="center"/>
            </w:pPr>
            <w:r>
              <w:rPr>
                <w:sz w:val="20"/>
              </w:rPr>
              <w:t xml:space="preserve">6,25</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5</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both"/>
      </w:pPr>
      <w:r>
        <w:rPr>
          <w:sz w:val="20"/>
        </w:rPr>
      </w:r>
    </w:p>
    <w:bookmarkStart w:id="1169" w:name="P1169"/>
    <w:bookmarkEnd w:id="1169"/>
    <w:p>
      <w:pPr>
        <w:pStyle w:val="2"/>
        <w:jc w:val="center"/>
      </w:pPr>
      <w:r>
        <w:rPr>
          <w:sz w:val="20"/>
        </w:rPr>
        <w:t xml:space="preserve">ВОЗРАСТ,</w:t>
      </w:r>
    </w:p>
    <w:p>
      <w:pPr>
        <w:pStyle w:val="2"/>
        <w:jc w:val="center"/>
      </w:pPr>
      <w:r>
        <w:rPr>
          <w:sz w:val="20"/>
        </w:rPr>
        <w:t xml:space="preserve">ПО ДОСТИЖЕНИИ КОТОРОГО НАЗНАЧАЕТСЯ СТРАХОВАЯ ПЕНСИЯ</w:t>
      </w:r>
    </w:p>
    <w:p>
      <w:pPr>
        <w:pStyle w:val="2"/>
        <w:jc w:val="center"/>
      </w:pPr>
      <w:r>
        <w:rPr>
          <w:sz w:val="20"/>
        </w:rPr>
        <w:t xml:space="preserve">ПО СТАРОСТИ В ПЕРИОД ЗАМЕЩЕНИЯ ГОСУДАРСТВЕННЫХ ДОЛЖНОСТЕЙ,</w:t>
      </w:r>
    </w:p>
    <w:p>
      <w:pPr>
        <w:pStyle w:val="2"/>
        <w:jc w:val="center"/>
      </w:pPr>
      <w:r>
        <w:rPr>
          <w:sz w:val="20"/>
        </w:rPr>
        <w:t xml:space="preserve">МУНИЦИПАЛЬНЫХ ДОЛЖНОСТЕЙ, ДОЛЖНОСТЕЙ ГОСУДАРСТВЕННОЙ</w:t>
      </w:r>
    </w:p>
    <w:p>
      <w:pPr>
        <w:pStyle w:val="2"/>
        <w:jc w:val="center"/>
      </w:pPr>
      <w:r>
        <w:rPr>
          <w:sz w:val="20"/>
        </w:rPr>
        <w:t xml:space="preserve">ГРАЖДАНСКОЙ И МУНИЦИПАЛЬНОЙ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Федерального </w:t>
            </w:r>
            <w:hyperlink w:history="0" r:id="rId445"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закона</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464"/>
        <w:gridCol w:w="2791"/>
        <w:gridCol w:w="2792"/>
      </w:tblGrid>
      <w:tr>
        <w:tblPrEx>
          <w:tblBorders>
            <w:left w:val="single" w:sz="4"/>
            <w:right w:val="single" w:sz="4"/>
            <w:insideV w:val="single" w:sz="4"/>
            <w:insideH w:val="single" w:sz="4"/>
          </w:tblBorders>
        </w:tblPrEx>
        <w:tc>
          <w:tcPr>
            <w:tcW w:w="3464" w:type="dxa"/>
            <w:tcBorders>
              <w:top w:val="single" w:sz="4"/>
              <w:bottom w:val="single" w:sz="4"/>
            </w:tcBorders>
            <w:vMerge w:val="restart"/>
          </w:tcPr>
          <w:p>
            <w:pPr>
              <w:pStyle w:val="0"/>
              <w:jc w:val="center"/>
            </w:pPr>
            <w:r>
              <w:rPr>
                <w:sz w:val="20"/>
              </w:rPr>
              <w:t xml:space="preserve">Год, в котором гражданин приобретает право на назначение страховой пенсии по старости в соответствии с </w:t>
            </w:r>
            <w:hyperlink w:history="0" r:id="rId446" w:tooltip="Федеральный закон от 28.12.2013 N 400-ФЗ (ред. от 19.12.2016) &quot;О страховых пенсиях&quot; ------------ Недействующая редакция {КонсультантПлюс}">
              <w:r>
                <w:rPr>
                  <w:sz w:val="20"/>
                  <w:color w:val="0000ff"/>
                </w:rPr>
                <w:t xml:space="preserve">частью 1 статьи 8</w:t>
              </w:r>
            </w:hyperlink>
            <w:r>
              <w:rPr>
                <w:sz w:val="20"/>
              </w:rPr>
              <w:t xml:space="preserve"> и </w:t>
            </w:r>
            <w:hyperlink w:history="0" r:id="rId447" w:tooltip="Федеральный закон от 28.12.2013 N 400-ФЗ (ред. от 19.12.2016) &quot;О страховых пенсиях&quot; ------------ Недействующая редакция {КонсультантПлюс}">
              <w:r>
                <w:rPr>
                  <w:sz w:val="20"/>
                  <w:color w:val="0000ff"/>
                </w:rPr>
                <w:t xml:space="preserve">статьями 30</w:t>
              </w:r>
            </w:hyperlink>
            <w:r>
              <w:rPr>
                <w:sz w:val="20"/>
              </w:rPr>
              <w:t xml:space="preserve"> - </w:t>
            </w:r>
            <w:hyperlink w:history="0" r:id="rId448" w:tooltip="Федеральный закон от 28.12.2013 N 400-ФЗ (ред. от 19.12.2016) &quot;О страховых пенсиях&quot; ------------ Недействующая редакция {КонсультантПлюс}">
              <w:r>
                <w:rPr>
                  <w:sz w:val="20"/>
                  <w:color w:val="0000ff"/>
                </w:rPr>
                <w:t xml:space="preserve">33</w:t>
              </w:r>
            </w:hyperlink>
            <w:r>
              <w:rPr>
                <w:sz w:val="20"/>
              </w:rPr>
              <w:t xml:space="preserve"> настоящего Федерального закона (по состоянию на 31 декабря 2016 года)</w:t>
            </w:r>
          </w:p>
        </w:tc>
        <w:tc>
          <w:tcPr>
            <w:gridSpan w:val="2"/>
            <w:tcW w:w="5583" w:type="dxa"/>
            <w:tcBorders>
              <w:top w:val="single" w:sz="4"/>
              <w:bottom w:val="single" w:sz="4"/>
            </w:tcBorders>
          </w:tcPr>
          <w:p>
            <w:pPr>
              <w:pStyle w:val="0"/>
              <w:jc w:val="center"/>
            </w:pPr>
            <w:r>
              <w:rPr>
                <w:sz w:val="20"/>
              </w:rPr>
              <w:t xml:space="preserve">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2791" w:type="dxa"/>
            <w:tcBorders>
              <w:top w:val="single" w:sz="4"/>
              <w:bottom w:val="single" w:sz="4"/>
            </w:tcBorders>
          </w:tcPr>
          <w:p>
            <w:pPr>
              <w:pStyle w:val="0"/>
              <w:jc w:val="center"/>
            </w:pPr>
            <w:r>
              <w:rPr>
                <w:sz w:val="20"/>
              </w:rPr>
              <w:t xml:space="preserve">Мужчины</w:t>
            </w:r>
          </w:p>
        </w:tc>
        <w:tc>
          <w:tcPr>
            <w:tcW w:w="2792" w:type="dxa"/>
            <w:tcBorders>
              <w:top w:val="single" w:sz="4"/>
              <w:bottom w:val="single" w:sz="4"/>
            </w:tcBorders>
          </w:tcPr>
          <w:p>
            <w:pPr>
              <w:pStyle w:val="0"/>
              <w:jc w:val="center"/>
            </w:pPr>
            <w:r>
              <w:rPr>
                <w:sz w:val="20"/>
              </w:rPr>
              <w:t xml:space="preserve">Женщины</w:t>
            </w:r>
          </w:p>
        </w:tc>
      </w:tr>
      <w:tr>
        <w:tc>
          <w:tcPr>
            <w:tcW w:w="3464" w:type="dxa"/>
            <w:tcBorders>
              <w:top w:val="single" w:sz="4"/>
              <w:left w:val="nil"/>
              <w:bottom w:val="nil"/>
              <w:right w:val="nil"/>
            </w:tcBorders>
          </w:tcPr>
          <w:p>
            <w:pPr>
              <w:pStyle w:val="0"/>
              <w:jc w:val="center"/>
            </w:pPr>
            <w:r>
              <w:rPr>
                <w:sz w:val="20"/>
              </w:rPr>
              <w:t xml:space="preserve">2017</w:t>
            </w:r>
          </w:p>
        </w:tc>
        <w:tc>
          <w:tcPr>
            <w:tcW w:w="2791" w:type="dxa"/>
            <w:tcBorders>
              <w:top w:val="single" w:sz="4"/>
              <w:left w:val="nil"/>
              <w:bottom w:val="nil"/>
              <w:right w:val="nil"/>
            </w:tcBorders>
          </w:tcPr>
          <w:p>
            <w:pPr>
              <w:pStyle w:val="0"/>
              <w:jc w:val="center"/>
            </w:pPr>
            <w:r>
              <w:rPr>
                <w:sz w:val="20"/>
              </w:rPr>
              <w:t xml:space="preserve">V </w:t>
            </w:r>
            <w:hyperlink w:history="0" w:anchor="P1213" w:tooltip="&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
              <w:r>
                <w:rPr>
                  <w:sz w:val="20"/>
                  <w:color w:val="0000ff"/>
                </w:rPr>
                <w:t xml:space="preserve">&lt;*&gt;</w:t>
              </w:r>
            </w:hyperlink>
            <w:r>
              <w:rPr>
                <w:sz w:val="20"/>
              </w:rPr>
              <w:t xml:space="preserve"> + 6 месяцев</w:t>
            </w:r>
          </w:p>
        </w:tc>
        <w:tc>
          <w:tcPr>
            <w:tcW w:w="2792" w:type="dxa"/>
            <w:tcBorders>
              <w:top w:val="single" w:sz="4"/>
              <w:left w:val="nil"/>
              <w:bottom w:val="nil"/>
              <w:right w:val="nil"/>
            </w:tcBorders>
          </w:tcPr>
          <w:p>
            <w:pPr>
              <w:pStyle w:val="0"/>
              <w:jc w:val="center"/>
            </w:pPr>
            <w:r>
              <w:rPr>
                <w:sz w:val="20"/>
              </w:rPr>
              <w:t xml:space="preserve">V + 6 месяцев</w:t>
            </w:r>
          </w:p>
        </w:tc>
      </w:tr>
      <w:tr>
        <w:tc>
          <w:tcPr>
            <w:tcW w:w="3464" w:type="dxa"/>
            <w:tcBorders>
              <w:top w:val="nil"/>
              <w:left w:val="nil"/>
              <w:bottom w:val="nil"/>
              <w:right w:val="nil"/>
            </w:tcBorders>
          </w:tcPr>
          <w:p>
            <w:pPr>
              <w:pStyle w:val="0"/>
              <w:jc w:val="center"/>
            </w:pPr>
            <w:r>
              <w:rPr>
                <w:sz w:val="20"/>
              </w:rPr>
              <w:t xml:space="preserve">2018</w:t>
            </w:r>
          </w:p>
        </w:tc>
        <w:tc>
          <w:tcPr>
            <w:tcW w:w="2791" w:type="dxa"/>
            <w:tcBorders>
              <w:top w:val="nil"/>
              <w:left w:val="nil"/>
              <w:bottom w:val="nil"/>
              <w:right w:val="nil"/>
            </w:tcBorders>
          </w:tcPr>
          <w:p>
            <w:pPr>
              <w:pStyle w:val="0"/>
              <w:jc w:val="center"/>
            </w:pPr>
            <w:r>
              <w:rPr>
                <w:sz w:val="20"/>
              </w:rPr>
              <w:t xml:space="preserve">V + 12 месяцев</w:t>
            </w:r>
          </w:p>
        </w:tc>
        <w:tc>
          <w:tcPr>
            <w:tcW w:w="2792" w:type="dxa"/>
            <w:tcBorders>
              <w:top w:val="nil"/>
              <w:left w:val="nil"/>
              <w:bottom w:val="nil"/>
              <w:right w:val="nil"/>
            </w:tcBorders>
          </w:tcPr>
          <w:p>
            <w:pPr>
              <w:pStyle w:val="0"/>
              <w:jc w:val="center"/>
            </w:pPr>
            <w:r>
              <w:rPr>
                <w:sz w:val="20"/>
              </w:rPr>
              <w:t xml:space="preserve">V + 12 месяцев</w:t>
            </w:r>
          </w:p>
        </w:tc>
      </w:tr>
      <w:tr>
        <w:tc>
          <w:tcPr>
            <w:tcW w:w="3464" w:type="dxa"/>
            <w:tcBorders>
              <w:top w:val="nil"/>
              <w:left w:val="nil"/>
              <w:bottom w:val="nil"/>
              <w:right w:val="nil"/>
            </w:tcBorders>
          </w:tcPr>
          <w:p>
            <w:pPr>
              <w:pStyle w:val="0"/>
              <w:jc w:val="center"/>
            </w:pPr>
            <w:r>
              <w:rPr>
                <w:sz w:val="20"/>
              </w:rPr>
              <w:t xml:space="preserve">2019</w:t>
            </w:r>
          </w:p>
        </w:tc>
        <w:tc>
          <w:tcPr>
            <w:tcW w:w="2791" w:type="dxa"/>
            <w:tcBorders>
              <w:top w:val="nil"/>
              <w:left w:val="nil"/>
              <w:bottom w:val="nil"/>
              <w:right w:val="nil"/>
            </w:tcBorders>
          </w:tcPr>
          <w:p>
            <w:pPr>
              <w:pStyle w:val="0"/>
              <w:jc w:val="center"/>
            </w:pPr>
            <w:r>
              <w:rPr>
                <w:sz w:val="20"/>
              </w:rPr>
              <w:t xml:space="preserve">V + 18 месяцев</w:t>
            </w:r>
          </w:p>
        </w:tc>
        <w:tc>
          <w:tcPr>
            <w:tcW w:w="2792" w:type="dxa"/>
            <w:tcBorders>
              <w:top w:val="nil"/>
              <w:left w:val="nil"/>
              <w:bottom w:val="nil"/>
              <w:right w:val="nil"/>
            </w:tcBorders>
          </w:tcPr>
          <w:p>
            <w:pPr>
              <w:pStyle w:val="0"/>
              <w:jc w:val="center"/>
            </w:pPr>
            <w:r>
              <w:rPr>
                <w:sz w:val="20"/>
              </w:rPr>
              <w:t xml:space="preserve">V + 18 месяцев</w:t>
            </w:r>
          </w:p>
        </w:tc>
      </w:tr>
      <w:tr>
        <w:tc>
          <w:tcPr>
            <w:tcW w:w="3464" w:type="dxa"/>
            <w:tcBorders>
              <w:top w:val="nil"/>
              <w:left w:val="nil"/>
              <w:bottom w:val="nil"/>
              <w:right w:val="nil"/>
            </w:tcBorders>
          </w:tcPr>
          <w:p>
            <w:pPr>
              <w:pStyle w:val="0"/>
              <w:jc w:val="center"/>
            </w:pPr>
            <w:r>
              <w:rPr>
                <w:sz w:val="20"/>
              </w:rPr>
              <w:t xml:space="preserve">2020</w:t>
            </w:r>
          </w:p>
        </w:tc>
        <w:tc>
          <w:tcPr>
            <w:tcW w:w="2791" w:type="dxa"/>
            <w:tcBorders>
              <w:top w:val="nil"/>
              <w:left w:val="nil"/>
              <w:bottom w:val="nil"/>
              <w:right w:val="nil"/>
            </w:tcBorders>
          </w:tcPr>
          <w:p>
            <w:pPr>
              <w:pStyle w:val="0"/>
              <w:jc w:val="center"/>
            </w:pPr>
            <w:r>
              <w:rPr>
                <w:sz w:val="20"/>
              </w:rPr>
              <w:t xml:space="preserve">V + 24 месяца</w:t>
            </w:r>
          </w:p>
        </w:tc>
        <w:tc>
          <w:tcPr>
            <w:tcW w:w="2792" w:type="dxa"/>
            <w:tcBorders>
              <w:top w:val="nil"/>
              <w:left w:val="nil"/>
              <w:bottom w:val="nil"/>
              <w:right w:val="nil"/>
            </w:tcBorders>
          </w:tcPr>
          <w:p>
            <w:pPr>
              <w:pStyle w:val="0"/>
              <w:jc w:val="center"/>
            </w:pPr>
            <w:r>
              <w:rPr>
                <w:sz w:val="20"/>
              </w:rPr>
              <w:t xml:space="preserve">V + 24 месяца</w:t>
            </w:r>
          </w:p>
        </w:tc>
      </w:tr>
      <w:tr>
        <w:tc>
          <w:tcPr>
            <w:tcW w:w="3464" w:type="dxa"/>
            <w:tcBorders>
              <w:top w:val="nil"/>
              <w:left w:val="nil"/>
              <w:bottom w:val="nil"/>
              <w:right w:val="nil"/>
            </w:tcBorders>
          </w:tcPr>
          <w:p>
            <w:pPr>
              <w:pStyle w:val="0"/>
              <w:jc w:val="center"/>
            </w:pPr>
            <w:r>
              <w:rPr>
                <w:sz w:val="20"/>
              </w:rPr>
              <w:t xml:space="preserve">2021</w:t>
            </w:r>
          </w:p>
        </w:tc>
        <w:tc>
          <w:tcPr>
            <w:tcW w:w="2791" w:type="dxa"/>
            <w:tcBorders>
              <w:top w:val="nil"/>
              <w:left w:val="nil"/>
              <w:bottom w:val="nil"/>
              <w:right w:val="nil"/>
            </w:tcBorders>
          </w:tcPr>
          <w:p>
            <w:pPr>
              <w:pStyle w:val="0"/>
              <w:jc w:val="center"/>
            </w:pPr>
            <w:r>
              <w:rPr>
                <w:sz w:val="20"/>
              </w:rPr>
              <w:t xml:space="preserve">V + 36 месяцев</w:t>
            </w:r>
          </w:p>
        </w:tc>
        <w:tc>
          <w:tcPr>
            <w:tcW w:w="2792" w:type="dxa"/>
            <w:tcBorders>
              <w:top w:val="nil"/>
              <w:left w:val="nil"/>
              <w:bottom w:val="nil"/>
              <w:right w:val="nil"/>
            </w:tcBorders>
          </w:tcPr>
          <w:p>
            <w:pPr>
              <w:pStyle w:val="0"/>
              <w:jc w:val="center"/>
            </w:pPr>
            <w:r>
              <w:rPr>
                <w:sz w:val="20"/>
              </w:rPr>
              <w:t xml:space="preserve">V + 36 месяцев</w:t>
            </w:r>
          </w:p>
        </w:tc>
      </w:tr>
      <w:tr>
        <w:tc>
          <w:tcPr>
            <w:tcW w:w="3464" w:type="dxa"/>
            <w:tcBorders>
              <w:top w:val="nil"/>
              <w:left w:val="nil"/>
              <w:bottom w:val="nil"/>
              <w:right w:val="nil"/>
            </w:tcBorders>
          </w:tcPr>
          <w:p>
            <w:pPr>
              <w:pStyle w:val="0"/>
              <w:jc w:val="center"/>
            </w:pPr>
            <w:r>
              <w:rPr>
                <w:sz w:val="20"/>
              </w:rPr>
              <w:t xml:space="preserve">2022</w:t>
            </w:r>
          </w:p>
        </w:tc>
        <w:tc>
          <w:tcPr>
            <w:tcW w:w="2791" w:type="dxa"/>
            <w:tcBorders>
              <w:top w:val="nil"/>
              <w:left w:val="nil"/>
              <w:bottom w:val="nil"/>
              <w:right w:val="nil"/>
            </w:tcBorders>
          </w:tcPr>
          <w:p>
            <w:pPr>
              <w:pStyle w:val="0"/>
              <w:jc w:val="center"/>
            </w:pPr>
            <w:r>
              <w:rPr>
                <w:sz w:val="20"/>
              </w:rPr>
              <w:t xml:space="preserve">V + 48 месяцев</w:t>
            </w:r>
          </w:p>
        </w:tc>
        <w:tc>
          <w:tcPr>
            <w:tcW w:w="2792" w:type="dxa"/>
            <w:tcBorders>
              <w:top w:val="nil"/>
              <w:left w:val="nil"/>
              <w:bottom w:val="nil"/>
              <w:right w:val="nil"/>
            </w:tcBorders>
          </w:tcPr>
          <w:p>
            <w:pPr>
              <w:pStyle w:val="0"/>
              <w:jc w:val="center"/>
            </w:pPr>
            <w:r>
              <w:rPr>
                <w:sz w:val="20"/>
              </w:rPr>
              <w:t xml:space="preserve">V + 48 месяцев</w:t>
            </w:r>
          </w:p>
        </w:tc>
      </w:tr>
      <w:tr>
        <w:tc>
          <w:tcPr>
            <w:tcW w:w="3464" w:type="dxa"/>
            <w:tcBorders>
              <w:top w:val="nil"/>
              <w:left w:val="nil"/>
              <w:bottom w:val="nil"/>
              <w:right w:val="nil"/>
            </w:tcBorders>
          </w:tcPr>
          <w:p>
            <w:pPr>
              <w:pStyle w:val="0"/>
              <w:jc w:val="center"/>
            </w:pPr>
            <w:r>
              <w:rPr>
                <w:sz w:val="20"/>
              </w:rPr>
              <w:t xml:space="preserve">2023</w:t>
            </w:r>
          </w:p>
        </w:tc>
        <w:tc>
          <w:tcPr>
            <w:tcW w:w="2791" w:type="dxa"/>
            <w:tcBorders>
              <w:top w:val="nil"/>
              <w:left w:val="nil"/>
              <w:bottom w:val="nil"/>
              <w:right w:val="nil"/>
            </w:tcBorders>
          </w:tcPr>
          <w:p>
            <w:pPr>
              <w:pStyle w:val="0"/>
              <w:jc w:val="center"/>
            </w:pPr>
            <w:r>
              <w:rPr>
                <w:sz w:val="20"/>
              </w:rPr>
              <w:t xml:space="preserve">V + 60 месяцев</w:t>
            </w:r>
          </w:p>
        </w:tc>
        <w:tc>
          <w:tcPr>
            <w:tcW w:w="2792" w:type="dxa"/>
            <w:tcBorders>
              <w:top w:val="nil"/>
              <w:left w:val="nil"/>
              <w:bottom w:val="nil"/>
              <w:right w:val="nil"/>
            </w:tcBorders>
          </w:tcPr>
          <w:p>
            <w:pPr>
              <w:pStyle w:val="0"/>
              <w:jc w:val="center"/>
            </w:pPr>
            <w:r>
              <w:rPr>
                <w:sz w:val="20"/>
              </w:rPr>
              <w:t xml:space="preserve">V + 60 месяцев</w:t>
            </w:r>
          </w:p>
        </w:tc>
      </w:tr>
      <w:tr>
        <w:tc>
          <w:tcPr>
            <w:tcW w:w="3464" w:type="dxa"/>
            <w:tcBorders>
              <w:top w:val="nil"/>
              <w:left w:val="nil"/>
              <w:bottom w:val="nil"/>
              <w:right w:val="nil"/>
            </w:tcBorders>
          </w:tcPr>
          <w:p>
            <w:pPr>
              <w:pStyle w:val="0"/>
              <w:jc w:val="center"/>
            </w:pPr>
            <w:r>
              <w:rPr>
                <w:sz w:val="20"/>
              </w:rPr>
              <w:t xml:space="preserve">2024</w:t>
            </w:r>
          </w:p>
        </w:tc>
        <w:tc>
          <w:tcPr>
            <w:tcW w:w="2791" w:type="dxa"/>
            <w:tcBorders>
              <w:top w:val="nil"/>
              <w:left w:val="nil"/>
              <w:bottom w:val="nil"/>
              <w:right w:val="nil"/>
            </w:tcBorders>
          </w:tcPr>
          <w:p>
            <w:pPr>
              <w:pStyle w:val="0"/>
              <w:jc w:val="center"/>
            </w:pPr>
            <w:r>
              <w:rPr>
                <w:sz w:val="20"/>
              </w:rPr>
              <w:t xml:space="preserve">V + 60 месяцев</w:t>
            </w:r>
          </w:p>
        </w:tc>
        <w:tc>
          <w:tcPr>
            <w:tcW w:w="2792" w:type="dxa"/>
            <w:tcBorders>
              <w:top w:val="nil"/>
              <w:left w:val="nil"/>
              <w:bottom w:val="nil"/>
              <w:right w:val="nil"/>
            </w:tcBorders>
          </w:tcPr>
          <w:p>
            <w:pPr>
              <w:pStyle w:val="0"/>
              <w:jc w:val="center"/>
            </w:pPr>
            <w:r>
              <w:rPr>
                <w:sz w:val="20"/>
              </w:rPr>
              <w:t xml:space="preserve">V + 72 месяца</w:t>
            </w:r>
          </w:p>
        </w:tc>
      </w:tr>
      <w:tr>
        <w:tc>
          <w:tcPr>
            <w:tcW w:w="3464" w:type="dxa"/>
            <w:tcBorders>
              <w:top w:val="nil"/>
              <w:left w:val="nil"/>
              <w:bottom w:val="nil"/>
              <w:right w:val="nil"/>
            </w:tcBorders>
          </w:tcPr>
          <w:p>
            <w:pPr>
              <w:pStyle w:val="0"/>
              <w:jc w:val="center"/>
            </w:pPr>
            <w:r>
              <w:rPr>
                <w:sz w:val="20"/>
              </w:rPr>
              <w:t xml:space="preserve">2025</w:t>
            </w:r>
          </w:p>
        </w:tc>
        <w:tc>
          <w:tcPr>
            <w:tcW w:w="2791" w:type="dxa"/>
            <w:tcBorders>
              <w:top w:val="nil"/>
              <w:left w:val="nil"/>
              <w:bottom w:val="nil"/>
              <w:right w:val="nil"/>
            </w:tcBorders>
          </w:tcPr>
          <w:p>
            <w:pPr>
              <w:pStyle w:val="0"/>
              <w:jc w:val="center"/>
            </w:pPr>
            <w:r>
              <w:rPr>
                <w:sz w:val="20"/>
              </w:rPr>
              <w:t xml:space="preserve">V + 60 месяцев</w:t>
            </w:r>
          </w:p>
        </w:tc>
        <w:tc>
          <w:tcPr>
            <w:tcW w:w="2792" w:type="dxa"/>
            <w:tcBorders>
              <w:top w:val="nil"/>
              <w:left w:val="nil"/>
              <w:bottom w:val="nil"/>
              <w:right w:val="nil"/>
            </w:tcBorders>
          </w:tcPr>
          <w:p>
            <w:pPr>
              <w:pStyle w:val="0"/>
              <w:jc w:val="center"/>
            </w:pPr>
            <w:r>
              <w:rPr>
                <w:sz w:val="20"/>
              </w:rPr>
              <w:t xml:space="preserve">V + 84 месяца</w:t>
            </w:r>
          </w:p>
        </w:tc>
      </w:tr>
      <w:tr>
        <w:tc>
          <w:tcPr>
            <w:tcW w:w="3464" w:type="dxa"/>
            <w:tcBorders>
              <w:top w:val="nil"/>
              <w:left w:val="nil"/>
              <w:bottom w:val="single" w:sz="4"/>
              <w:right w:val="nil"/>
            </w:tcBorders>
          </w:tcPr>
          <w:p>
            <w:pPr>
              <w:pStyle w:val="0"/>
              <w:jc w:val="center"/>
            </w:pPr>
            <w:r>
              <w:rPr>
                <w:sz w:val="20"/>
              </w:rPr>
              <w:t xml:space="preserve">2026 и последующие годы</w:t>
            </w:r>
          </w:p>
        </w:tc>
        <w:tc>
          <w:tcPr>
            <w:tcW w:w="2791" w:type="dxa"/>
            <w:tcBorders>
              <w:top w:val="nil"/>
              <w:left w:val="nil"/>
              <w:bottom w:val="single" w:sz="4"/>
              <w:right w:val="nil"/>
            </w:tcBorders>
          </w:tcPr>
          <w:p>
            <w:pPr>
              <w:pStyle w:val="0"/>
              <w:jc w:val="center"/>
            </w:pPr>
            <w:r>
              <w:rPr>
                <w:sz w:val="20"/>
              </w:rPr>
              <w:t xml:space="preserve">V + 60 месяцев</w:t>
            </w:r>
          </w:p>
        </w:tc>
        <w:tc>
          <w:tcPr>
            <w:tcW w:w="2792" w:type="dxa"/>
            <w:tcBorders>
              <w:top w:val="nil"/>
              <w:left w:val="nil"/>
              <w:bottom w:val="single" w:sz="4"/>
              <w:right w:val="nil"/>
            </w:tcBorders>
          </w:tcPr>
          <w:p>
            <w:pPr>
              <w:pStyle w:val="0"/>
              <w:jc w:val="center"/>
            </w:pPr>
            <w:r>
              <w:rPr>
                <w:sz w:val="20"/>
              </w:rPr>
              <w:t xml:space="preserve">V + 96 месяцев</w:t>
            </w:r>
          </w:p>
        </w:tc>
      </w:tr>
    </w:tbl>
    <w:p>
      <w:pPr>
        <w:pStyle w:val="0"/>
        <w:jc w:val="both"/>
      </w:pPr>
      <w:r>
        <w:rPr>
          <w:sz w:val="20"/>
        </w:rPr>
      </w:r>
    </w:p>
    <w:p>
      <w:pPr>
        <w:pStyle w:val="0"/>
        <w:ind w:firstLine="540"/>
        <w:jc w:val="both"/>
      </w:pPr>
      <w:r>
        <w:rPr>
          <w:sz w:val="20"/>
        </w:rPr>
        <w:t xml:space="preserve">--------------------------------</w:t>
      </w:r>
    </w:p>
    <w:bookmarkStart w:id="1213" w:name="P1213"/>
    <w:bookmarkEnd w:id="1213"/>
    <w:p>
      <w:pPr>
        <w:pStyle w:val="0"/>
        <w:spacing w:before="200" w:line-rule="auto"/>
        <w:ind w:firstLine="540"/>
        <w:jc w:val="both"/>
      </w:pPr>
      <w:r>
        <w:rPr>
          <w:sz w:val="20"/>
        </w:rPr>
        <w:t xml:space="preserve">&lt;*&gt; V - возраст, по достижении которого гражданин приобретает право на назначение страховой пенсии по старости в соответствии с </w:t>
      </w:r>
      <w:hyperlink w:history="0" r:id="rId449" w:tooltip="Федеральный закон от 28.12.2013 N 400-ФЗ (ред. от 19.12.2016) &quot;О страховых пенсиях&quot; ------------ Недействующая редакция {КонсультантПлюс}">
        <w:r>
          <w:rPr>
            <w:sz w:val="20"/>
            <w:color w:val="0000ff"/>
          </w:rPr>
          <w:t xml:space="preserve">частью 1 статьи 8</w:t>
        </w:r>
      </w:hyperlink>
      <w:r>
        <w:rPr>
          <w:sz w:val="20"/>
        </w:rPr>
        <w:t xml:space="preserve"> и </w:t>
      </w:r>
      <w:hyperlink w:history="0" r:id="rId450" w:tooltip="Федеральный закон от 28.12.2013 N 400-ФЗ (ред. от 19.12.2016) &quot;О страховых пенсиях&quot; ------------ Недействующая редакция {КонсультантПлюс}">
        <w:r>
          <w:rPr>
            <w:sz w:val="20"/>
            <w:color w:val="0000ff"/>
          </w:rPr>
          <w:t xml:space="preserve">статьями 30</w:t>
        </w:r>
      </w:hyperlink>
      <w:r>
        <w:rPr>
          <w:sz w:val="20"/>
        </w:rPr>
        <w:t xml:space="preserve"> - </w:t>
      </w:r>
      <w:hyperlink w:history="0" r:id="rId451" w:tooltip="Федеральный закон от 28.12.2013 N 400-ФЗ (ред. от 19.12.2016) &quot;О страховых пенсиях&quot; ------------ Недействующая редакция {КонсультантПлюс}">
        <w:r>
          <w:rPr>
            <w:sz w:val="20"/>
            <w:color w:val="0000ff"/>
          </w:rPr>
          <w:t xml:space="preserve">33</w:t>
        </w:r>
      </w:hyperlink>
      <w:r>
        <w:rPr>
          <w:sz w:val="20"/>
        </w:rPr>
        <w:t xml:space="preserve"> настоящего Федерального закона по состоянию на 31 декабря 2016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6</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both"/>
      </w:pPr>
      <w:r>
        <w:rPr>
          <w:sz w:val="20"/>
        </w:rPr>
      </w:r>
    </w:p>
    <w:bookmarkStart w:id="1223" w:name="P1223"/>
    <w:bookmarkEnd w:id="1223"/>
    <w:p>
      <w:pPr>
        <w:pStyle w:val="2"/>
        <w:jc w:val="center"/>
      </w:pPr>
      <w:r>
        <w:rPr>
          <w:sz w:val="20"/>
        </w:rPr>
        <w:t xml:space="preserve">ВОЗРАСТ,</w:t>
      </w:r>
    </w:p>
    <w:p>
      <w:pPr>
        <w:pStyle w:val="2"/>
        <w:jc w:val="center"/>
      </w:pPr>
      <w:r>
        <w:rPr>
          <w:sz w:val="20"/>
        </w:rPr>
        <w:t xml:space="preserve">ПО ДОСТИЖЕНИИ КОТОРОГО ВОЗНИКАЕТ ПРАВО НА СТРАХОВУЮ ПЕНСИЮ</w:t>
      </w:r>
    </w:p>
    <w:p>
      <w:pPr>
        <w:pStyle w:val="2"/>
        <w:jc w:val="center"/>
      </w:pPr>
      <w:r>
        <w:rPr>
          <w:sz w:val="20"/>
        </w:rPr>
        <w:t xml:space="preserve">В СООТВЕТСТВИИ С ЧАСТЬЮ 1 СТАТЬИ 8, ПУНКТАМИ 3 И 4 ЧАСТИ 2</w:t>
      </w:r>
    </w:p>
    <w:p>
      <w:pPr>
        <w:pStyle w:val="2"/>
        <w:jc w:val="center"/>
      </w:pPr>
      <w:r>
        <w:rPr>
          <w:sz w:val="20"/>
        </w:rPr>
        <w:t xml:space="preserve">СТАТЬИ 10, ПУНКТОМ 21 ЧАСТИ 1 СТАТЬИ 30 (В ОТНОШЕНИИ ЛИЦ,</w:t>
      </w:r>
    </w:p>
    <w:p>
      <w:pPr>
        <w:pStyle w:val="2"/>
        <w:jc w:val="center"/>
      </w:pPr>
      <w:r>
        <w:rPr>
          <w:sz w:val="20"/>
        </w:rPr>
        <w:t xml:space="preserve">ИМЕЮЩИХ ПРАВО НА СТРАХОВУЮ ПЕНСИЮ ПО СТАРОСТИ ПО ДОСТИЖЕНИИ</w:t>
      </w:r>
    </w:p>
    <w:p>
      <w:pPr>
        <w:pStyle w:val="2"/>
        <w:jc w:val="center"/>
      </w:pPr>
      <w:r>
        <w:rPr>
          <w:sz w:val="20"/>
        </w:rPr>
        <w:t xml:space="preserve">СООТВЕТСТВУЮЩЕГО ВОЗРАСТА) И ПУНКТОМ 6 ЧАСТИ 1 СТАТЬИ 32</w:t>
      </w:r>
    </w:p>
    <w:p>
      <w:pPr>
        <w:pStyle w:val="2"/>
        <w:jc w:val="center"/>
      </w:pPr>
      <w:r>
        <w:rPr>
          <w:sz w:val="20"/>
        </w:rPr>
        <w:t xml:space="preserve">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Федеральным </w:t>
            </w:r>
            <w:hyperlink w:history="0" r:id="rId452"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686"/>
        <w:gridCol w:w="2771"/>
        <w:gridCol w:w="2615"/>
      </w:tblGrid>
      <w:tr>
        <w:tblPrEx>
          <w:tblBorders>
            <w:left w:val="single" w:sz="4"/>
            <w:right w:val="single" w:sz="4"/>
            <w:insideV w:val="single" w:sz="4"/>
            <w:insideH w:val="single" w:sz="4"/>
          </w:tblBorders>
        </w:tblPrEx>
        <w:tc>
          <w:tcPr>
            <w:tcW w:w="3686" w:type="dxa"/>
            <w:tcBorders>
              <w:top w:val="single" w:sz="4"/>
              <w:bottom w:val="single" w:sz="4"/>
            </w:tcBorders>
            <w:vMerge w:val="restart"/>
          </w:tcPr>
          <w:p>
            <w:pPr>
              <w:pStyle w:val="0"/>
              <w:jc w:val="center"/>
            </w:pPr>
            <w:r>
              <w:rPr>
                <w:sz w:val="20"/>
              </w:rPr>
              <w:t xml:space="preserve">Год </w:t>
            </w:r>
            <w:hyperlink w:history="0" w:anchor="P1254" w:tooltip="&lt;*&gt; Год достижения лицом возраста V.">
              <w:r>
                <w:rPr>
                  <w:sz w:val="20"/>
                  <w:color w:val="0000ff"/>
                </w:rPr>
                <w:t xml:space="preserve">&lt;*&gt;</w:t>
              </w:r>
            </w:hyperlink>
          </w:p>
        </w:tc>
        <w:tc>
          <w:tcPr>
            <w:gridSpan w:val="2"/>
            <w:tcW w:w="5386" w:type="dxa"/>
            <w:tcBorders>
              <w:top w:val="single" w:sz="4"/>
              <w:bottom w:val="single" w:sz="4"/>
            </w:tcBorders>
          </w:tcPr>
          <w:p>
            <w:pPr>
              <w:pStyle w:val="0"/>
              <w:jc w:val="center"/>
            </w:pPr>
            <w:r>
              <w:rPr>
                <w:sz w:val="20"/>
              </w:rPr>
              <w:t xml:space="preserve">Возраст, по достижении которого возникает право на страховую пенсию</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W w:w="2771" w:type="dxa"/>
            <w:tcBorders>
              <w:top w:val="single" w:sz="4"/>
              <w:bottom w:val="single" w:sz="4"/>
            </w:tcBorders>
          </w:tcPr>
          <w:p>
            <w:pPr>
              <w:pStyle w:val="0"/>
              <w:jc w:val="center"/>
            </w:pPr>
            <w:r>
              <w:rPr>
                <w:sz w:val="20"/>
              </w:rPr>
              <w:t xml:space="preserve">Мужчины</w:t>
            </w:r>
          </w:p>
        </w:tc>
        <w:tc>
          <w:tcPr>
            <w:tcW w:w="2615" w:type="dxa"/>
            <w:tcBorders>
              <w:top w:val="single" w:sz="4"/>
              <w:bottom w:val="single" w:sz="4"/>
            </w:tcBorders>
          </w:tcPr>
          <w:p>
            <w:pPr>
              <w:pStyle w:val="0"/>
              <w:jc w:val="center"/>
            </w:pPr>
            <w:r>
              <w:rPr>
                <w:sz w:val="20"/>
              </w:rPr>
              <w:t xml:space="preserve">Женщины</w:t>
            </w:r>
          </w:p>
        </w:tc>
      </w:tr>
      <w:tr>
        <w:tc>
          <w:tcPr>
            <w:tcW w:w="3686" w:type="dxa"/>
            <w:vAlign w:val="bottom"/>
            <w:tcBorders>
              <w:top w:val="single" w:sz="4"/>
              <w:left w:val="nil"/>
              <w:bottom w:val="nil"/>
              <w:right w:val="nil"/>
            </w:tcBorders>
          </w:tcPr>
          <w:p>
            <w:pPr>
              <w:pStyle w:val="0"/>
              <w:jc w:val="center"/>
            </w:pPr>
            <w:r>
              <w:rPr>
                <w:sz w:val="20"/>
              </w:rPr>
              <w:t xml:space="preserve">2019</w:t>
            </w:r>
          </w:p>
        </w:tc>
        <w:tc>
          <w:tcPr>
            <w:tcW w:w="2771" w:type="dxa"/>
            <w:vAlign w:val="bottom"/>
            <w:tcBorders>
              <w:top w:val="single" w:sz="4"/>
              <w:left w:val="nil"/>
              <w:bottom w:val="nil"/>
              <w:right w:val="nil"/>
            </w:tcBorders>
          </w:tcPr>
          <w:p>
            <w:pPr>
              <w:pStyle w:val="0"/>
              <w:jc w:val="center"/>
            </w:pPr>
            <w:r>
              <w:rPr>
                <w:sz w:val="20"/>
              </w:rPr>
              <w:t xml:space="preserve">V </w:t>
            </w:r>
            <w:hyperlink w:history="0" w:anchor="P1255" w:tooltip="&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
              <w:r>
                <w:rPr>
                  <w:sz w:val="20"/>
                  <w:color w:val="0000ff"/>
                </w:rPr>
                <w:t xml:space="preserve">&lt;**&gt;</w:t>
              </w:r>
            </w:hyperlink>
            <w:r>
              <w:rPr>
                <w:sz w:val="20"/>
              </w:rPr>
              <w:t xml:space="preserve"> + 12 месяцев</w:t>
            </w:r>
          </w:p>
        </w:tc>
        <w:tc>
          <w:tcPr>
            <w:tcW w:w="2615" w:type="dxa"/>
            <w:vAlign w:val="bottom"/>
            <w:tcBorders>
              <w:top w:val="single" w:sz="4"/>
              <w:left w:val="nil"/>
              <w:bottom w:val="nil"/>
              <w:right w:val="nil"/>
            </w:tcBorders>
          </w:tcPr>
          <w:p>
            <w:pPr>
              <w:pStyle w:val="0"/>
              <w:jc w:val="center"/>
            </w:pPr>
            <w:r>
              <w:rPr>
                <w:sz w:val="20"/>
              </w:rPr>
              <w:t xml:space="preserve">V + 12 месяцев</w:t>
            </w:r>
          </w:p>
        </w:tc>
      </w:tr>
      <w:tr>
        <w:tc>
          <w:tcPr>
            <w:tcW w:w="3686" w:type="dxa"/>
            <w:vAlign w:val="center"/>
            <w:tcBorders>
              <w:top w:val="nil"/>
              <w:left w:val="nil"/>
              <w:bottom w:val="nil"/>
              <w:right w:val="nil"/>
            </w:tcBorders>
          </w:tcPr>
          <w:p>
            <w:pPr>
              <w:pStyle w:val="0"/>
              <w:jc w:val="center"/>
            </w:pPr>
            <w:r>
              <w:rPr>
                <w:sz w:val="20"/>
              </w:rPr>
              <w:t xml:space="preserve">2020</w:t>
            </w:r>
          </w:p>
        </w:tc>
        <w:tc>
          <w:tcPr>
            <w:tcW w:w="2771" w:type="dxa"/>
            <w:vAlign w:val="center"/>
            <w:tcBorders>
              <w:top w:val="nil"/>
              <w:left w:val="nil"/>
              <w:bottom w:val="nil"/>
              <w:right w:val="nil"/>
            </w:tcBorders>
          </w:tcPr>
          <w:p>
            <w:pPr>
              <w:pStyle w:val="0"/>
              <w:jc w:val="center"/>
            </w:pPr>
            <w:r>
              <w:rPr>
                <w:sz w:val="20"/>
              </w:rPr>
              <w:t xml:space="preserve">V + 24 месяца</w:t>
            </w:r>
          </w:p>
        </w:tc>
        <w:tc>
          <w:tcPr>
            <w:tcW w:w="2615" w:type="dxa"/>
            <w:vAlign w:val="center"/>
            <w:tcBorders>
              <w:top w:val="nil"/>
              <w:left w:val="nil"/>
              <w:bottom w:val="nil"/>
              <w:right w:val="nil"/>
            </w:tcBorders>
          </w:tcPr>
          <w:p>
            <w:pPr>
              <w:pStyle w:val="0"/>
              <w:jc w:val="center"/>
            </w:pPr>
            <w:r>
              <w:rPr>
                <w:sz w:val="20"/>
              </w:rPr>
              <w:t xml:space="preserve">V + 24 месяца</w:t>
            </w:r>
          </w:p>
        </w:tc>
      </w:tr>
      <w:tr>
        <w:tc>
          <w:tcPr>
            <w:tcW w:w="3686" w:type="dxa"/>
            <w:vAlign w:val="center"/>
            <w:tcBorders>
              <w:top w:val="nil"/>
              <w:left w:val="nil"/>
              <w:bottom w:val="nil"/>
              <w:right w:val="nil"/>
            </w:tcBorders>
          </w:tcPr>
          <w:p>
            <w:pPr>
              <w:pStyle w:val="0"/>
              <w:jc w:val="center"/>
            </w:pPr>
            <w:r>
              <w:rPr>
                <w:sz w:val="20"/>
              </w:rPr>
              <w:t xml:space="preserve">2021</w:t>
            </w:r>
          </w:p>
        </w:tc>
        <w:tc>
          <w:tcPr>
            <w:tcW w:w="2771" w:type="dxa"/>
            <w:vAlign w:val="center"/>
            <w:tcBorders>
              <w:top w:val="nil"/>
              <w:left w:val="nil"/>
              <w:bottom w:val="nil"/>
              <w:right w:val="nil"/>
            </w:tcBorders>
          </w:tcPr>
          <w:p>
            <w:pPr>
              <w:pStyle w:val="0"/>
              <w:jc w:val="center"/>
            </w:pPr>
            <w:r>
              <w:rPr>
                <w:sz w:val="20"/>
              </w:rPr>
              <w:t xml:space="preserve">V + 36 месяцев</w:t>
            </w:r>
          </w:p>
        </w:tc>
        <w:tc>
          <w:tcPr>
            <w:tcW w:w="2615" w:type="dxa"/>
            <w:vAlign w:val="center"/>
            <w:tcBorders>
              <w:top w:val="nil"/>
              <w:left w:val="nil"/>
              <w:bottom w:val="nil"/>
              <w:right w:val="nil"/>
            </w:tcBorders>
          </w:tcPr>
          <w:p>
            <w:pPr>
              <w:pStyle w:val="0"/>
              <w:jc w:val="center"/>
            </w:pPr>
            <w:r>
              <w:rPr>
                <w:sz w:val="20"/>
              </w:rPr>
              <w:t xml:space="preserve">V + 36 месяцев</w:t>
            </w:r>
          </w:p>
        </w:tc>
      </w:tr>
      <w:tr>
        <w:tc>
          <w:tcPr>
            <w:tcW w:w="3686" w:type="dxa"/>
            <w:vAlign w:val="center"/>
            <w:tcBorders>
              <w:top w:val="nil"/>
              <w:left w:val="nil"/>
              <w:bottom w:val="nil"/>
              <w:right w:val="nil"/>
            </w:tcBorders>
          </w:tcPr>
          <w:p>
            <w:pPr>
              <w:pStyle w:val="0"/>
              <w:jc w:val="center"/>
            </w:pPr>
            <w:r>
              <w:rPr>
                <w:sz w:val="20"/>
              </w:rPr>
              <w:t xml:space="preserve">2022</w:t>
            </w:r>
          </w:p>
        </w:tc>
        <w:tc>
          <w:tcPr>
            <w:tcW w:w="2771" w:type="dxa"/>
            <w:vAlign w:val="center"/>
            <w:tcBorders>
              <w:top w:val="nil"/>
              <w:left w:val="nil"/>
              <w:bottom w:val="nil"/>
              <w:right w:val="nil"/>
            </w:tcBorders>
          </w:tcPr>
          <w:p>
            <w:pPr>
              <w:pStyle w:val="0"/>
              <w:jc w:val="center"/>
            </w:pPr>
            <w:r>
              <w:rPr>
                <w:sz w:val="20"/>
              </w:rPr>
              <w:t xml:space="preserve">V + 48 месяцев</w:t>
            </w:r>
          </w:p>
        </w:tc>
        <w:tc>
          <w:tcPr>
            <w:tcW w:w="2615" w:type="dxa"/>
            <w:vAlign w:val="center"/>
            <w:tcBorders>
              <w:top w:val="nil"/>
              <w:left w:val="nil"/>
              <w:bottom w:val="nil"/>
              <w:right w:val="nil"/>
            </w:tcBorders>
          </w:tcPr>
          <w:p>
            <w:pPr>
              <w:pStyle w:val="0"/>
              <w:jc w:val="center"/>
            </w:pPr>
            <w:r>
              <w:rPr>
                <w:sz w:val="20"/>
              </w:rPr>
              <w:t xml:space="preserve">V + 48 месяцев</w:t>
            </w:r>
          </w:p>
        </w:tc>
      </w:tr>
      <w:tr>
        <w:tc>
          <w:tcPr>
            <w:tcW w:w="3686" w:type="dxa"/>
            <w:tcBorders>
              <w:top w:val="nil"/>
              <w:left w:val="nil"/>
              <w:bottom w:val="single" w:sz="4"/>
              <w:right w:val="nil"/>
            </w:tcBorders>
          </w:tcPr>
          <w:p>
            <w:pPr>
              <w:pStyle w:val="0"/>
              <w:jc w:val="center"/>
            </w:pPr>
            <w:r>
              <w:rPr>
                <w:sz w:val="20"/>
              </w:rPr>
              <w:t xml:space="preserve">2023 и последующие годы</w:t>
            </w:r>
          </w:p>
        </w:tc>
        <w:tc>
          <w:tcPr>
            <w:tcW w:w="2771" w:type="dxa"/>
            <w:tcBorders>
              <w:top w:val="nil"/>
              <w:left w:val="nil"/>
              <w:bottom w:val="single" w:sz="4"/>
              <w:right w:val="nil"/>
            </w:tcBorders>
          </w:tcPr>
          <w:p>
            <w:pPr>
              <w:pStyle w:val="0"/>
              <w:jc w:val="center"/>
            </w:pPr>
            <w:r>
              <w:rPr>
                <w:sz w:val="20"/>
              </w:rPr>
              <w:t xml:space="preserve">V + 60 месяцев</w:t>
            </w:r>
          </w:p>
        </w:tc>
        <w:tc>
          <w:tcPr>
            <w:tcW w:w="2615" w:type="dxa"/>
            <w:tcBorders>
              <w:top w:val="nil"/>
              <w:left w:val="nil"/>
              <w:bottom w:val="single" w:sz="4"/>
              <w:right w:val="nil"/>
            </w:tcBorders>
          </w:tcPr>
          <w:p>
            <w:pPr>
              <w:pStyle w:val="0"/>
              <w:jc w:val="center"/>
            </w:pPr>
            <w:r>
              <w:rPr>
                <w:sz w:val="20"/>
              </w:rPr>
              <w:t xml:space="preserve">V + 60 месяцев</w:t>
            </w:r>
          </w:p>
        </w:tc>
      </w:tr>
    </w:tbl>
    <w:p>
      <w:pPr>
        <w:pStyle w:val="0"/>
        <w:jc w:val="both"/>
      </w:pPr>
      <w:r>
        <w:rPr>
          <w:sz w:val="20"/>
        </w:rPr>
      </w:r>
    </w:p>
    <w:p>
      <w:pPr>
        <w:pStyle w:val="0"/>
        <w:ind w:firstLine="540"/>
        <w:jc w:val="both"/>
      </w:pPr>
      <w:r>
        <w:rPr>
          <w:sz w:val="20"/>
        </w:rPr>
        <w:t xml:space="preserve">--------------------------------</w:t>
      </w:r>
    </w:p>
    <w:bookmarkStart w:id="1254" w:name="P1254"/>
    <w:bookmarkEnd w:id="1254"/>
    <w:p>
      <w:pPr>
        <w:pStyle w:val="0"/>
        <w:spacing w:before="200" w:line-rule="auto"/>
        <w:ind w:firstLine="540"/>
        <w:jc w:val="both"/>
      </w:pPr>
      <w:r>
        <w:rPr>
          <w:sz w:val="20"/>
        </w:rPr>
        <w:t xml:space="preserve">&lt;*&gt; Год достижения лицом возраста V.</w:t>
      </w:r>
    </w:p>
    <w:bookmarkStart w:id="1255" w:name="P1255"/>
    <w:bookmarkEnd w:id="1255"/>
    <w:p>
      <w:pPr>
        <w:pStyle w:val="0"/>
        <w:spacing w:before="200" w:line-rule="auto"/>
        <w:ind w:firstLine="540"/>
        <w:jc w:val="both"/>
      </w:pPr>
      <w:r>
        <w:rPr>
          <w:sz w:val="20"/>
        </w:rPr>
        <w:t xml:space="preserve">&lt;**&gt; V - возраст, по достижении которого возникает право на страховую пенсию в соответствии с </w:t>
      </w:r>
      <w:hyperlink w:history="0" r:id="rId453" w:tooltip="Федеральный закон от 28.12.2013 N 400-ФЗ (ред. от 12.11.2018) &quot;О страховых пенсиях&quot; ------------ Недействующая редакция {КонсультантПлюс}">
        <w:r>
          <w:rPr>
            <w:sz w:val="20"/>
            <w:color w:val="0000ff"/>
          </w:rPr>
          <w:t xml:space="preserve">частью 1 статьи 8</w:t>
        </w:r>
      </w:hyperlink>
      <w:r>
        <w:rPr>
          <w:sz w:val="20"/>
        </w:rPr>
        <w:t xml:space="preserve">, </w:t>
      </w:r>
      <w:hyperlink w:history="0" r:id="rId454" w:tooltip="Федеральный закон от 28.12.2013 N 400-ФЗ (ред. от 12.11.2018) &quot;О страховых пенсиях&quot; ------------ Недействующая редакция {КонсультантПлюс}">
        <w:r>
          <w:rPr>
            <w:sz w:val="20"/>
            <w:color w:val="0000ff"/>
          </w:rPr>
          <w:t xml:space="preserve">пунктами 3</w:t>
        </w:r>
      </w:hyperlink>
      <w:r>
        <w:rPr>
          <w:sz w:val="20"/>
        </w:rPr>
        <w:t xml:space="preserve"> и </w:t>
      </w:r>
      <w:hyperlink w:history="0" r:id="rId455" w:tooltip="Федеральный закон от 28.12.2013 N 400-ФЗ (ред. от 12.11.2018) &quot;О страховых пенсиях&quot; ------------ Недействующая редакция {КонсультантПлюс}">
        <w:r>
          <w:rPr>
            <w:sz w:val="20"/>
            <w:color w:val="0000ff"/>
          </w:rPr>
          <w:t xml:space="preserve">4 части 2 статьи 10</w:t>
        </w:r>
      </w:hyperlink>
      <w:r>
        <w:rPr>
          <w:sz w:val="20"/>
        </w:rPr>
        <w:t xml:space="preserve">, </w:t>
      </w:r>
      <w:hyperlink w:history="0" r:id="rId456" w:tooltip="Федеральный закон от 28.12.2013 N 400-ФЗ (ред. от 12.11.2018) &quot;О страховых пенсиях&quot; ------------ Недействующая редакция {КонсультантПлюс}">
        <w:r>
          <w:rPr>
            <w:sz w:val="20"/>
            <w:color w:val="0000ff"/>
          </w:rPr>
          <w:t xml:space="preserve">пунктом 21 части 1 статьи 30</w:t>
        </w:r>
      </w:hyperlink>
      <w:r>
        <w:rPr>
          <w:sz w:val="20"/>
        </w:rPr>
        <w:t xml:space="preserve"> и </w:t>
      </w:r>
      <w:hyperlink w:history="0" r:id="rId457" w:tooltip="Федеральный закон от 28.12.2013 N 400-ФЗ (ред. от 12.11.2018) &quot;О страховых пенсиях&quot; ------------ Недействующая редакция {КонсультантПлюс}">
        <w:r>
          <w:rPr>
            <w:sz w:val="20"/>
            <w:color w:val="0000ff"/>
          </w:rPr>
          <w:t xml:space="preserve">пунктом 6 части 1 статьи 32</w:t>
        </w:r>
      </w:hyperlink>
      <w:r>
        <w:rPr>
          <w:sz w:val="20"/>
        </w:rPr>
        <w:t xml:space="preserve"> настоящего Федерального закона по состоянию на 31 декабря 2018 года.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7</w:t>
      </w:r>
    </w:p>
    <w:p>
      <w:pPr>
        <w:pStyle w:val="0"/>
        <w:jc w:val="right"/>
      </w:pPr>
      <w:r>
        <w:rPr>
          <w:sz w:val="20"/>
        </w:rPr>
        <w:t xml:space="preserve">к Федеральному закону</w:t>
      </w:r>
    </w:p>
    <w:p>
      <w:pPr>
        <w:pStyle w:val="0"/>
        <w:jc w:val="right"/>
      </w:pPr>
      <w:r>
        <w:rPr>
          <w:sz w:val="20"/>
        </w:rPr>
        <w:t xml:space="preserve">"О страховых пенсиях"</w:t>
      </w:r>
    </w:p>
    <w:p>
      <w:pPr>
        <w:pStyle w:val="0"/>
        <w:jc w:val="both"/>
      </w:pPr>
      <w:r>
        <w:rPr>
          <w:sz w:val="20"/>
        </w:rPr>
      </w:r>
    </w:p>
    <w:bookmarkStart w:id="1265" w:name="P1265"/>
    <w:bookmarkEnd w:id="1265"/>
    <w:p>
      <w:pPr>
        <w:pStyle w:val="2"/>
        <w:jc w:val="center"/>
      </w:pPr>
      <w:r>
        <w:rPr>
          <w:sz w:val="20"/>
        </w:rPr>
        <w:t xml:space="preserve">СРОКИ</w:t>
      </w:r>
    </w:p>
    <w:p>
      <w:pPr>
        <w:pStyle w:val="2"/>
        <w:jc w:val="center"/>
      </w:pPr>
      <w:r>
        <w:rPr>
          <w:sz w:val="20"/>
        </w:rPr>
        <w:t xml:space="preserve">НАЗНАЧЕНИЯ СТРАХОВОЙ ПЕНСИИ ПО СТАРОСТИ В СООТВЕТСТВИИ</w:t>
      </w:r>
    </w:p>
    <w:p>
      <w:pPr>
        <w:pStyle w:val="2"/>
        <w:jc w:val="center"/>
      </w:pPr>
      <w:r>
        <w:rPr>
          <w:sz w:val="20"/>
        </w:rPr>
        <w:t xml:space="preserve">С ПУНКТАМИ 19 - 21 ЧАСТИ 1 СТАТЬИ 30 НАСТОЯЩЕГО</w:t>
      </w:r>
    </w:p>
    <w:p>
      <w:pPr>
        <w:pStyle w:val="2"/>
        <w:jc w:val="center"/>
      </w:pPr>
      <w:r>
        <w:rPr>
          <w:sz w:val="20"/>
        </w:rPr>
        <w:t xml:space="preserve">ФЕДЕРАЛЬНОГО ЗАКОНА (В ОТНОШЕНИИ ЛИЦ, ИМЕЮЩИХ ПРАВО</w:t>
      </w:r>
    </w:p>
    <w:p>
      <w:pPr>
        <w:pStyle w:val="2"/>
        <w:jc w:val="center"/>
      </w:pPr>
      <w:r>
        <w:rPr>
          <w:sz w:val="20"/>
        </w:rPr>
        <w:t xml:space="preserve">НА СТРАХОВУЮ ПЕНСИЮ ПО СТАРОСТИ НЕЗАВИСИМО ОТ ВОЗРАСТА)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Федеральным </w:t>
            </w:r>
            <w:hyperlink w:history="0" r:id="rId458" w:tooltip="Федеральный закон от 03.10.2018 N 350-ФЗ (ред. от 28.12.2022) &quot;О внесении изменений в отдельные законодательные акты Российской Федерации по вопросам назначения и выплаты пенсий&quot; {КонсультантПлюс}">
              <w:r>
                <w:rPr>
                  <w:sz w:val="20"/>
                  <w:color w:val="0000ff"/>
                </w:rPr>
                <w:t xml:space="preserve">законом</w:t>
              </w:r>
            </w:hyperlink>
            <w:r>
              <w:rPr>
                <w:sz w:val="20"/>
                <w:color w:val="392c69"/>
              </w:rPr>
              <w:t xml:space="preserve"> от 03.10.2018 N 350-ФЗ)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685"/>
        <w:gridCol w:w="5386"/>
      </w:tblGrid>
      <w:tr>
        <w:tblPrEx>
          <w:tblBorders>
            <w:left w:val="single" w:sz="4"/>
            <w:right w:val="single" w:sz="4"/>
            <w:insideV w:val="single" w:sz="4"/>
            <w:insideH w:val="single" w:sz="4"/>
          </w:tblBorders>
        </w:tblPrEx>
        <w:tc>
          <w:tcPr>
            <w:tcW w:w="3685" w:type="dxa"/>
            <w:tcBorders>
              <w:top w:val="single" w:sz="4"/>
              <w:bottom w:val="single" w:sz="4"/>
            </w:tcBorders>
          </w:tcPr>
          <w:p>
            <w:pPr>
              <w:pStyle w:val="0"/>
              <w:jc w:val="center"/>
            </w:pPr>
            <w:r>
              <w:rPr>
                <w:sz w:val="20"/>
              </w:rPr>
              <w:t xml:space="preserve">Год возникновения права на страховую пенсию по старости</w:t>
            </w:r>
          </w:p>
        </w:tc>
        <w:tc>
          <w:tcPr>
            <w:tcW w:w="5386" w:type="dxa"/>
            <w:tcBorders>
              <w:top w:val="single" w:sz="4"/>
              <w:bottom w:val="single" w:sz="4"/>
            </w:tcBorders>
          </w:tcPr>
          <w:p>
            <w:pPr>
              <w:pStyle w:val="0"/>
              <w:jc w:val="center"/>
            </w:pPr>
            <w:r>
              <w:rPr>
                <w:sz w:val="20"/>
              </w:rPr>
              <w:t xml:space="preserve">Сроки назначения страховой пенсии по старости</w:t>
            </w:r>
          </w:p>
        </w:tc>
      </w:tr>
      <w:tr>
        <w:tc>
          <w:tcPr>
            <w:tcW w:w="3685" w:type="dxa"/>
            <w:tcBorders>
              <w:top w:val="single" w:sz="4"/>
              <w:left w:val="nil"/>
              <w:bottom w:val="nil"/>
              <w:right w:val="nil"/>
            </w:tcBorders>
          </w:tcPr>
          <w:p>
            <w:pPr>
              <w:pStyle w:val="0"/>
              <w:jc w:val="center"/>
            </w:pPr>
            <w:r>
              <w:rPr>
                <w:sz w:val="20"/>
              </w:rPr>
              <w:t xml:space="preserve">2019</w:t>
            </w:r>
          </w:p>
        </w:tc>
        <w:tc>
          <w:tcPr>
            <w:tcW w:w="5386" w:type="dxa"/>
            <w:tcBorders>
              <w:top w:val="single" w:sz="4"/>
              <w:left w:val="nil"/>
              <w:bottom w:val="nil"/>
              <w:right w:val="nil"/>
            </w:tcBorders>
          </w:tcPr>
          <w:p>
            <w:pPr>
              <w:pStyle w:val="0"/>
              <w:jc w:val="center"/>
            </w:pPr>
            <w:r>
              <w:rPr>
                <w:sz w:val="20"/>
              </w:rPr>
              <w:t xml:space="preserve">Не ранее чем через 12 месяцев со дня возникновения права на страховую пенсию по старости</w:t>
            </w:r>
          </w:p>
        </w:tc>
      </w:tr>
      <w:tr>
        <w:tc>
          <w:tcPr>
            <w:tcW w:w="3685" w:type="dxa"/>
            <w:tcBorders>
              <w:top w:val="nil"/>
              <w:left w:val="nil"/>
              <w:bottom w:val="nil"/>
              <w:right w:val="nil"/>
            </w:tcBorders>
          </w:tcPr>
          <w:p>
            <w:pPr>
              <w:pStyle w:val="0"/>
              <w:jc w:val="center"/>
            </w:pPr>
            <w:r>
              <w:rPr>
                <w:sz w:val="20"/>
              </w:rPr>
              <w:t xml:space="preserve">2020</w:t>
            </w:r>
          </w:p>
        </w:tc>
        <w:tc>
          <w:tcPr>
            <w:tcW w:w="5386" w:type="dxa"/>
            <w:tcBorders>
              <w:top w:val="nil"/>
              <w:left w:val="nil"/>
              <w:bottom w:val="nil"/>
              <w:right w:val="nil"/>
            </w:tcBorders>
          </w:tcPr>
          <w:p>
            <w:pPr>
              <w:pStyle w:val="0"/>
              <w:jc w:val="center"/>
            </w:pPr>
            <w:r>
              <w:rPr>
                <w:sz w:val="20"/>
              </w:rPr>
              <w:t xml:space="preserve">Не ранее чем через 24 месяца со дня возникновения права на страховую пенсию по старости</w:t>
            </w:r>
          </w:p>
        </w:tc>
      </w:tr>
      <w:tr>
        <w:tc>
          <w:tcPr>
            <w:tcW w:w="3685" w:type="dxa"/>
            <w:tcBorders>
              <w:top w:val="nil"/>
              <w:left w:val="nil"/>
              <w:bottom w:val="nil"/>
              <w:right w:val="nil"/>
            </w:tcBorders>
          </w:tcPr>
          <w:p>
            <w:pPr>
              <w:pStyle w:val="0"/>
              <w:jc w:val="center"/>
            </w:pPr>
            <w:r>
              <w:rPr>
                <w:sz w:val="20"/>
              </w:rPr>
              <w:t xml:space="preserve">2021</w:t>
            </w:r>
          </w:p>
        </w:tc>
        <w:tc>
          <w:tcPr>
            <w:tcW w:w="5386" w:type="dxa"/>
            <w:tcBorders>
              <w:top w:val="nil"/>
              <w:left w:val="nil"/>
              <w:bottom w:val="nil"/>
              <w:right w:val="nil"/>
            </w:tcBorders>
          </w:tcPr>
          <w:p>
            <w:pPr>
              <w:pStyle w:val="0"/>
              <w:jc w:val="center"/>
            </w:pPr>
            <w:r>
              <w:rPr>
                <w:sz w:val="20"/>
              </w:rPr>
              <w:t xml:space="preserve">Не ранее чем через 36 месяцев со дня возникновения права на страховую пенсию по старости</w:t>
            </w:r>
          </w:p>
        </w:tc>
      </w:tr>
      <w:tr>
        <w:tc>
          <w:tcPr>
            <w:tcW w:w="3685" w:type="dxa"/>
            <w:tcBorders>
              <w:top w:val="nil"/>
              <w:left w:val="nil"/>
              <w:bottom w:val="nil"/>
              <w:right w:val="nil"/>
            </w:tcBorders>
          </w:tcPr>
          <w:p>
            <w:pPr>
              <w:pStyle w:val="0"/>
              <w:jc w:val="center"/>
            </w:pPr>
            <w:r>
              <w:rPr>
                <w:sz w:val="20"/>
              </w:rPr>
              <w:t xml:space="preserve">2022</w:t>
            </w:r>
          </w:p>
        </w:tc>
        <w:tc>
          <w:tcPr>
            <w:tcW w:w="5386" w:type="dxa"/>
            <w:tcBorders>
              <w:top w:val="nil"/>
              <w:left w:val="nil"/>
              <w:bottom w:val="nil"/>
              <w:right w:val="nil"/>
            </w:tcBorders>
          </w:tcPr>
          <w:p>
            <w:pPr>
              <w:pStyle w:val="0"/>
              <w:jc w:val="center"/>
            </w:pPr>
            <w:r>
              <w:rPr>
                <w:sz w:val="20"/>
              </w:rPr>
              <w:t xml:space="preserve">Не ранее чем через 48 месяцев со дня возникновения права на страховую пенсию по старости</w:t>
            </w:r>
          </w:p>
        </w:tc>
      </w:tr>
      <w:tr>
        <w:tc>
          <w:tcPr>
            <w:tcW w:w="3685" w:type="dxa"/>
            <w:tcBorders>
              <w:top w:val="nil"/>
              <w:left w:val="nil"/>
              <w:bottom w:val="single" w:sz="4"/>
              <w:right w:val="nil"/>
            </w:tcBorders>
          </w:tcPr>
          <w:p>
            <w:pPr>
              <w:pStyle w:val="0"/>
              <w:jc w:val="center"/>
            </w:pPr>
            <w:r>
              <w:rPr>
                <w:sz w:val="20"/>
              </w:rPr>
              <w:t xml:space="preserve">2023 и последующие годы</w:t>
            </w:r>
          </w:p>
        </w:tc>
        <w:tc>
          <w:tcPr>
            <w:tcW w:w="5386" w:type="dxa"/>
            <w:tcBorders>
              <w:top w:val="nil"/>
              <w:left w:val="nil"/>
              <w:bottom w:val="single" w:sz="4"/>
              <w:right w:val="nil"/>
            </w:tcBorders>
          </w:tcPr>
          <w:p>
            <w:pPr>
              <w:pStyle w:val="0"/>
              <w:jc w:val="center"/>
            </w:pPr>
            <w:r>
              <w:rPr>
                <w:sz w:val="20"/>
              </w:rPr>
              <w:t xml:space="preserve">Не ранее чем через 60 месяцев со дня возникновения права на страховую пенсию по старости</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28.12.2013 N 400-ФЗ</w:t>
            <w:br/>
            <w:t>(ред. от 28.12.2022)</w:t>
            <w:br/>
            <w:t>"О страховых пенсиях"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9E0BC356B2C1E075D297272EAD7F83CF76A22739AB7C7ACF230429DAAB04D5AE4C8FE7ABD72005FE809092E25E178839497F20D610562F0S8C2J" TargetMode = "External"/>
	<Relationship Id="rId8" Type="http://schemas.openxmlformats.org/officeDocument/2006/relationships/hyperlink" Target="consultantplus://offline/ref=99E0BC356B2C1E075D297272EAD7F83CF462247F9EB9C7ACF230429DAAB04D5AE4C8FE7ABD72005CE209092E25E178839497F20D610562F0S8C2J" TargetMode = "External"/>
	<Relationship Id="rId9" Type="http://schemas.openxmlformats.org/officeDocument/2006/relationships/hyperlink" Target="consultantplus://offline/ref=99E0BC356B2C1E075D297272EAD7F83CF76B2B7A90B6C7ACF230429DAAB04D5AE4C8FE7ABD72005BE909092E25E178839497F20D610562F0S8C2J" TargetMode = "External"/>
	<Relationship Id="rId10" Type="http://schemas.openxmlformats.org/officeDocument/2006/relationships/hyperlink" Target="consultantplus://offline/ref=99E0BC356B2C1E075D297272EAD7F83CF260217B9FB9C7ACF230429DAAB04D5AE4C8FE7ABD72085DE809092E25E178839497F20D610562F0S8C2J" TargetMode = "External"/>
	<Relationship Id="rId11" Type="http://schemas.openxmlformats.org/officeDocument/2006/relationships/hyperlink" Target="consultantplus://offline/ref=99E0BC356B2C1E075D297272EAD7F83CF4622A7B99BAC7ACF230429DAAB04D5AE4C8FE7ABD72005FEB09092E25E178839497F20D610562F0S8C2J" TargetMode = "External"/>
	<Relationship Id="rId12" Type="http://schemas.openxmlformats.org/officeDocument/2006/relationships/hyperlink" Target="consultantplus://offline/ref=99E0BC356B2C1E075D297272EAD7F83CF4632A7B98B7C7ACF230429DAAB04D5AE4C8FE7ABD72005EE309092E25E178839497F20D610562F0S8C2J" TargetMode = "External"/>
	<Relationship Id="rId13" Type="http://schemas.openxmlformats.org/officeDocument/2006/relationships/hyperlink" Target="consultantplus://offline/ref=99E0BC356B2C1E075D297272EAD7F83CF46A257F9CBCC7ACF230429DAAB04D5AE4C8FE7ABD72005FEC09092E25E178839497F20D610562F0S8C2J" TargetMode = "External"/>
	<Relationship Id="rId14" Type="http://schemas.openxmlformats.org/officeDocument/2006/relationships/hyperlink" Target="consultantplus://offline/ref=99E0BC356B2C1E075D297272EAD7F83CF46B217E9BBDC7ACF230429DAAB04D5AE4C8FE7ABD72015DE909092E25E178839497F20D610562F0S8C2J" TargetMode = "External"/>
	<Relationship Id="rId15" Type="http://schemas.openxmlformats.org/officeDocument/2006/relationships/hyperlink" Target="consultantplus://offline/ref=9AEDFF8C039E75E3A7B5597AC488A1B407660D2F03BCD306C6C282F52CB5F75EEF3A53F5C461294655C6D8DFB5800F429A4B5FF5F95362AAT6C9J" TargetMode = "External"/>
	<Relationship Id="rId16" Type="http://schemas.openxmlformats.org/officeDocument/2006/relationships/hyperlink" Target="consultantplus://offline/ref=9AEDFF8C039E75E3A7B5597AC488A1B400650A2F00BED306C6C282F52CB5F75EEF3A53F5C461294257C6D8DFB5800F429A4B5FF5F95362AAT6C9J" TargetMode = "External"/>
	<Relationship Id="rId17" Type="http://schemas.openxmlformats.org/officeDocument/2006/relationships/hyperlink" Target="consultantplus://offline/ref=9AEDFF8C039E75E3A7B5597AC488A1B407670C2706B9D306C6C282F52CB5F75EEF3A53F5C461284750C6D8DFB5800F429A4B5FF5F95362AAT6C9J" TargetMode = "External"/>
	<Relationship Id="rId18" Type="http://schemas.openxmlformats.org/officeDocument/2006/relationships/hyperlink" Target="consultantplus://offline/ref=9AEDFF8C039E75E3A7B5597AC488A1B40767082901BAD306C6C282F52CB5F75EEF3A53F5C461284154C6D8DFB5800F429A4B5FF5F95362AAT6C9J" TargetMode = "External"/>
	<Relationship Id="rId19" Type="http://schemas.openxmlformats.org/officeDocument/2006/relationships/hyperlink" Target="consultantplus://offline/ref=9AEDFF8C039E75E3A7B5597AC488A1B40767052A0EBED306C6C282F52CB5F75EEF3A53F5C461284659C6D8DFB5800F429A4B5FF5F95362AAT6C9J" TargetMode = "External"/>
	<Relationship Id="rId20" Type="http://schemas.openxmlformats.org/officeDocument/2006/relationships/hyperlink" Target="consultantplus://offline/ref=9AEDFF8C039E75E3A7B5597AC488A1B400650F2B00B3D306C6C282F52CB5F75EEF3A53F5C4602B4753C6D8DFB5800F429A4B5FF5F95362AAT6C9J" TargetMode = "External"/>
	<Relationship Id="rId21" Type="http://schemas.openxmlformats.org/officeDocument/2006/relationships/hyperlink" Target="consultantplus://offline/ref=9AEDFF8C039E75E3A7B5597AC488A1B407610C2F0FBDD306C6C282F52CB5F75EEF3A53F5C4612B4059C6D8DFB5800F429A4B5FF5F95362AAT6C9J" TargetMode = "External"/>
	<Relationship Id="rId22" Type="http://schemas.openxmlformats.org/officeDocument/2006/relationships/hyperlink" Target="consultantplus://offline/ref=9AEDFF8C039E75E3A7B5597AC488A1B407610B2905BED306C6C282F52CB5F75EEF3A53F5C461284559C6D8DFB5800F429A4B5FF5F95362AAT6C9J" TargetMode = "External"/>
	<Relationship Id="rId23" Type="http://schemas.openxmlformats.org/officeDocument/2006/relationships/hyperlink" Target="consultantplus://offline/ref=9AEDFF8C039E75E3A7B5597AC488A1B400670A2D02BDD306C6C282F52CB5F75EEF3A53F5C461284559C6D8DFB5800F429A4B5FF5F95362AAT6C9J" TargetMode = "External"/>
	<Relationship Id="rId24" Type="http://schemas.openxmlformats.org/officeDocument/2006/relationships/hyperlink" Target="consultantplus://offline/ref=9AEDFF8C039E75E3A7B5597AC488A1B400640D2F00B3D306C6C282F52CB5F75EEF3A53F5C461284052C6D8DFB5800F429A4B5FF5F95362AAT6C9J" TargetMode = "External"/>
	<Relationship Id="rId25" Type="http://schemas.openxmlformats.org/officeDocument/2006/relationships/hyperlink" Target="consultantplus://offline/ref=9AEDFF8C039E75E3A7B5597AC488A1B40065092703BBD306C6C282F52CB5F75EEF3A53F5C461284354C6D8DFB5800F429A4B5FF5F95362AAT6C9J" TargetMode = "External"/>
	<Relationship Id="rId26" Type="http://schemas.openxmlformats.org/officeDocument/2006/relationships/hyperlink" Target="consultantplus://offline/ref=9AEDFF8C039E75E3A7B5597AC488A1B400670E2802BAD306C6C282F52CB5F75EEF3A53F5C461294D56C6D8DFB5800F429A4B5FF5F95362AAT6C9J" TargetMode = "External"/>
	<Relationship Id="rId27" Type="http://schemas.openxmlformats.org/officeDocument/2006/relationships/hyperlink" Target="consultantplus://offline/ref=9AEDFF8C039E75E3A7B5597AC488A1B400620F2800BFD306C6C282F52CB5F75EEF3A53F5C461284358C6D8DFB5800F429A4B5FF5F95362AAT6C9J" TargetMode = "External"/>
	<Relationship Id="rId28" Type="http://schemas.openxmlformats.org/officeDocument/2006/relationships/hyperlink" Target="consultantplus://offline/ref=9AEDFF8C039E75E3A7B5597AC488A1B400670A2E0FBFD306C6C282F52CB5F75EEF3A53F5C461284559C6D8DFB5800F429A4B5FF5F95362AAT6C9J" TargetMode = "External"/>
	<Relationship Id="rId29" Type="http://schemas.openxmlformats.org/officeDocument/2006/relationships/hyperlink" Target="consultantplus://offline/ref=9AEDFF8C039E75E3A7B5597AC488A1B400640D2703BDD306C6C282F52CB5F75EEF3A53F5C4602B4255C6D8DFB5800F429A4B5FF5F95362AAT6C9J" TargetMode = "External"/>
	<Relationship Id="rId30" Type="http://schemas.openxmlformats.org/officeDocument/2006/relationships/hyperlink" Target="consultantplus://offline/ref=9AEDFF8C039E75E3A7B5597AC488A1B40064042C06B2D306C6C282F52CB5F75EEF3A53F5C461284658C6D8DFB5800F429A4B5FF5F95362AAT6C9J" TargetMode = "External"/>
	<Relationship Id="rId31" Type="http://schemas.openxmlformats.org/officeDocument/2006/relationships/hyperlink" Target="consultantplus://offline/ref=9AEDFF8C039E75E3A7B5597AC488A1B400650C2A03B2D306C6C282F52CB5F75EEF3A53F5C461294658C6D8DFB5800F429A4B5FF5F95362AAT6C9J" TargetMode = "External"/>
	<Relationship Id="rId32" Type="http://schemas.openxmlformats.org/officeDocument/2006/relationships/hyperlink" Target="consultantplus://offline/ref=9AEDFF8C039E75E3A7B5597AC488A1B40065092805BAD306C6C282F52CB5F75EEF3A53F5C4612D4C53C6D8DFB5800F429A4B5FF5F95362AAT6C9J" TargetMode = "External"/>
	<Relationship Id="rId33" Type="http://schemas.openxmlformats.org/officeDocument/2006/relationships/hyperlink" Target="consultantplus://offline/ref=9AEDFF8C039E75E3A7B5597AC488A1B40766042D07BED306C6C282F52CB5F75EEF3A53F5C461284559C6D8DFB5800F429A4B5FF5F95362AAT6C9J" TargetMode = "External"/>
	<Relationship Id="rId34" Type="http://schemas.openxmlformats.org/officeDocument/2006/relationships/hyperlink" Target="consultantplus://offline/ref=9AEDFF8C039E75E3A7B5597AC488A1B4066E082C04B9D306C6C282F52CB5F75EEF3A53F5C461284150C6D8DFB5800F429A4B5FF5F95362AAT6C9J" TargetMode = "External"/>
	<Relationship Id="rId35" Type="http://schemas.openxmlformats.org/officeDocument/2006/relationships/hyperlink" Target="consultantplus://offline/ref=9AEDFF8C039E75E3A7B5597AC488A1B40762082F0FBDD306C6C282F52CB5F75EEF3A53F5C461284D54C6D8DFB5800F429A4B5FF5F95362AAT6C9J" TargetMode = "External"/>
	<Relationship Id="rId36" Type="http://schemas.openxmlformats.org/officeDocument/2006/relationships/hyperlink" Target="consultantplus://offline/ref=9AEDFF8C039E75E3A7B5597AC488A1B40064042E0FBDD306C6C282F52CB5F75EEF3A53F5C461284050C6D8DFB5800F429A4B5FF5F95362AAT6C9J" TargetMode = "External"/>
	<Relationship Id="rId37" Type="http://schemas.openxmlformats.org/officeDocument/2006/relationships/hyperlink" Target="consultantplus://offline/ref=9AEDFF8C039E75E3A7B5597AC488A1B40064042800BFD306C6C282F52CB5F75EEF3A53F5C461284058C6D8DFB5800F429A4B5FF5F95362AAT6C9J" TargetMode = "External"/>
	<Relationship Id="rId38" Type="http://schemas.openxmlformats.org/officeDocument/2006/relationships/hyperlink" Target="consultantplus://offline/ref=9AEDFF8C039E75E3A7B5597AC488A1B4066E0B2A0DEC840497978CF024E5AD4EF9735CF5DA612C5B52CD8ET8CDJ" TargetMode = "External"/>
	<Relationship Id="rId39" Type="http://schemas.openxmlformats.org/officeDocument/2006/relationships/hyperlink" Target="consultantplus://offline/ref=9AEDFF8C039E75E3A7B5597AC488A1B400620E2C00B9D306C6C282F52CB5F75EFD3A0BF9C660364554D38E8EF3TDC6J" TargetMode = "External"/>
	<Relationship Id="rId40" Type="http://schemas.openxmlformats.org/officeDocument/2006/relationships/hyperlink" Target="consultantplus://offline/ref=9AEDFF8C039E75E3A7B5597AC488A1B400640E2F01BED306C6C282F52CB5F75EFD3A0BF9C660364554D38E8EF3TDC6J" TargetMode = "External"/>
	<Relationship Id="rId41" Type="http://schemas.openxmlformats.org/officeDocument/2006/relationships/hyperlink" Target="consultantplus://offline/ref=9AEDFF8C039E75E3A7B5597AC488A1B400620E2C00B9D306C6C282F52CB5F75EFD3A0BF9C660364554D38E8EF3TDC6J" TargetMode = "External"/>
	<Relationship Id="rId42" Type="http://schemas.openxmlformats.org/officeDocument/2006/relationships/hyperlink" Target="consultantplus://offline/ref=9AEDFF8C039E75E3A7B5597AC488A1B40064092902BED306C6C282F52CB5F75EFD3A0BF9C660364554D38E8EF3TDC6J" TargetMode = "External"/>
	<Relationship Id="rId43" Type="http://schemas.openxmlformats.org/officeDocument/2006/relationships/hyperlink" Target="consultantplus://offline/ref=9AEDFF8C039E75E3A7B5597AC488A1B400640E2F00BCD306C6C282F52CB5F75EEF3A53F5C461204653C6D8DFB5800F429A4B5FF5F95362AAT6C9J" TargetMode = "External"/>
	<Relationship Id="rId44" Type="http://schemas.openxmlformats.org/officeDocument/2006/relationships/hyperlink" Target="consultantplus://offline/ref=9AEDFF8C039E75E3A7B5597AC488A1B400640D2703BDD306C6C282F52CB5F75EEF3A53F5C4602B4256C6D8DFB5800F429A4B5FF5F95362AAT6C9J" TargetMode = "External"/>
	<Relationship Id="rId45" Type="http://schemas.openxmlformats.org/officeDocument/2006/relationships/hyperlink" Target="consultantplus://offline/ref=9AEDFF8C039E75E3A7B5597AC488A1B4066E0B2A0DEC840497978CF024E5AD4EF9735CF5DA612C5B52CD8ET8CDJ" TargetMode = "External"/>
	<Relationship Id="rId46" Type="http://schemas.openxmlformats.org/officeDocument/2006/relationships/hyperlink" Target="consultantplus://offline/ref=9AEDFF8C039E75E3A7B5597AC488A1B40064092706BDD306C6C282F52CB5F75EEF3A53F5C461204457C6D8DFB5800F429A4B5FF5F95362AAT6C9J" TargetMode = "External"/>
	<Relationship Id="rId47" Type="http://schemas.openxmlformats.org/officeDocument/2006/relationships/hyperlink" Target="consultantplus://offline/ref=9AEDFF8C039E75E3A7B5597AC488A1B407610C2F0FBDD306C6C282F52CB5F75EEF3A53F5C4612B4059C6D8DFB5800F429A4B5FF5F95362AAT6C9J" TargetMode = "External"/>
	<Relationship Id="rId48" Type="http://schemas.openxmlformats.org/officeDocument/2006/relationships/hyperlink" Target="consultantplus://offline/ref=9AEDFF8C039E75E3A7B5597AC488A1B4006509270FBBD306C6C282F52CB5F75EFD3A0BF9C660364554D38E8EF3TDC6J" TargetMode = "External"/>
	<Relationship Id="rId49" Type="http://schemas.openxmlformats.org/officeDocument/2006/relationships/hyperlink" Target="consultantplus://offline/ref=9AEDFF8C039E75E3A7B5597AC488A1B400620C290FB9D306C6C282F52CB5F75EFD3A0BF9C660364554D38E8EF3TDC6J" TargetMode = "External"/>
	<Relationship Id="rId50" Type="http://schemas.openxmlformats.org/officeDocument/2006/relationships/hyperlink" Target="consultantplus://offline/ref=9AEDFF8C039E75E3A7B5597AC488A1B40767082901BAD306C6C282F52CB5F75EEF3A53F5C461284155C6D8DFB5800F429A4B5FF5F95362AAT6C9J" TargetMode = "External"/>
	<Relationship Id="rId51" Type="http://schemas.openxmlformats.org/officeDocument/2006/relationships/hyperlink" Target="consultantplus://offline/ref=9AEDFF8C039E75E3A7B5597AC488A1B400650F2B00B3D306C6C282F52CB5F75EEF3A53F5C4602B4754C6D8DFB5800F429A4B5FF5F95362AAT6C9J" TargetMode = "External"/>
	<Relationship Id="rId52" Type="http://schemas.openxmlformats.org/officeDocument/2006/relationships/hyperlink" Target="consultantplus://offline/ref=9AEDFF8C039E75E3A7B5597AC488A1B400640D2703BDD306C6C282F52CB5F75EEF3A53F5C4602B4258C6D8DFB5800F429A4B5FF5F95362AAT6C9J" TargetMode = "External"/>
	<Relationship Id="rId53" Type="http://schemas.openxmlformats.org/officeDocument/2006/relationships/hyperlink" Target="consultantplus://offline/ref=9AEDFF8C039E75E3A7B5597AC488A1B400640D2703BDD306C6C282F52CB5F75EEF3A53F5C4602B4259C6D8DFB5800F429A4B5FF5F95362AAT6C9J" TargetMode = "External"/>
	<Relationship Id="rId54" Type="http://schemas.openxmlformats.org/officeDocument/2006/relationships/hyperlink" Target="consultantplus://offline/ref=9AEDFF8C039E75E3A7B5597AC488A1B400640D2703BDD306C6C282F52CB5F75EEF3A53F5C4602B4D50C6D8DFB5800F429A4B5FF5F95362AAT6C9J" TargetMode = "External"/>
	<Relationship Id="rId55" Type="http://schemas.openxmlformats.org/officeDocument/2006/relationships/hyperlink" Target="consultantplus://offline/ref=9AEDFF8C039E75E3A7B5597AC488A1B40065092704B9D306C6C282F52CB5F75EEF3A53F5C461284759C6D8DFB5800F429A4B5FF5F95362AAT6C9J" TargetMode = "External"/>
	<Relationship Id="rId56" Type="http://schemas.openxmlformats.org/officeDocument/2006/relationships/hyperlink" Target="consultantplus://offline/ref=9AEDFF8C039E75E3A7B5597AC488A1B400620E2C00B9D306C6C282F52CB5F75EFD3A0BF9C660364554D38E8EF3TDC6J" TargetMode = "External"/>
	<Relationship Id="rId57" Type="http://schemas.openxmlformats.org/officeDocument/2006/relationships/hyperlink" Target="consultantplus://offline/ref=9AEDFF8C039E75E3A7B5597AC488A1B4006509270FBBD306C6C282F52CB5F75EEF3A53F5C461284652C6D8DFB5800F429A4B5FF5F95362AAT6C9J" TargetMode = "External"/>
	<Relationship Id="rId58" Type="http://schemas.openxmlformats.org/officeDocument/2006/relationships/hyperlink" Target="consultantplus://offline/ref=9AEDFF8C039E75E3A7B5597AC488A1B400640C2707BED306C6C282F52CB5F75EFD3A0BF9C660364554D38E8EF3TDC6J" TargetMode = "External"/>
	<Relationship Id="rId59" Type="http://schemas.openxmlformats.org/officeDocument/2006/relationships/hyperlink" Target="consultantplus://offline/ref=9AEDFF8C039E75E3A7B5597AC488A1B400620E2C00B9D306C6C282F52CB5F75EEF3A53F3C66723110189D983F3D41C409F4B5DF1E5T5C2J" TargetMode = "External"/>
	<Relationship Id="rId60" Type="http://schemas.openxmlformats.org/officeDocument/2006/relationships/hyperlink" Target="consultantplus://offline/ref=9AEDFF8C039E75E3A7B5597AC488A1B400640D2703BDD306C6C282F52CB5F75EEF3A53F5C4602B4D51C6D8DFB5800F429A4B5FF5F95362AAT6C9J" TargetMode = "External"/>
	<Relationship Id="rId61" Type="http://schemas.openxmlformats.org/officeDocument/2006/relationships/hyperlink" Target="consultantplus://offline/ref=9AEDFF8C039E75E3A7B5597AC488A1B407670C270FB2D306C6C282F52CB5F75EEF3A53F5C461284156C6D8DFB5800F429A4B5FF5F95362AAT6C9J" TargetMode = "External"/>
	<Relationship Id="rId62" Type="http://schemas.openxmlformats.org/officeDocument/2006/relationships/hyperlink" Target="consultantplus://offline/ref=9AEDFF8C039E75E3A7B5597AC488A1B400650A2F00BED306C6C282F52CB5F75EEF3A53F5C4612B4755C6D8DFB5800F429A4B5FF5F95362AAT6C9J" TargetMode = "External"/>
	<Relationship Id="rId63" Type="http://schemas.openxmlformats.org/officeDocument/2006/relationships/hyperlink" Target="consultantplus://offline/ref=9AEDFF8C039E75E3A7B5597AC488A1B400650A2F00BED306C6C282F52CB5F75EEF3A53F5C4612B4756C6D8DFB5800F429A4B5FF5F95362AAT6C9J" TargetMode = "External"/>
	<Relationship Id="rId64" Type="http://schemas.openxmlformats.org/officeDocument/2006/relationships/hyperlink" Target="consultantplus://offline/ref=9AEDFF8C039E75E3A7B5597AC488A1B400650A2F00BED306C6C282F52CB5F75EEF3A53F5C461294259C6D8DFB5800F429A4B5FF5F95362AAT6C9J" TargetMode = "External"/>
	<Relationship Id="rId65" Type="http://schemas.openxmlformats.org/officeDocument/2006/relationships/hyperlink" Target="consultantplus://offline/ref=9AEDFF8C039E75E3A7B5597AC488A1B4056F042E0FB3D306C6C282F52CB5F75EEF3A53F5C461284054C6D8DFB5800F429A4B5FF5F95362AAT6C9J" TargetMode = "External"/>
	<Relationship Id="rId66" Type="http://schemas.openxmlformats.org/officeDocument/2006/relationships/hyperlink" Target="consultantplus://offline/ref=9AEDFF8C039E75E3A7B5597AC488A1B400650A2F00BED306C6C282F52CB5F75EEF3A53F5C461294D51C6D8DFB5800F429A4B5FF5F95362AAT6C9J" TargetMode = "External"/>
	<Relationship Id="rId67" Type="http://schemas.openxmlformats.org/officeDocument/2006/relationships/hyperlink" Target="consultantplus://offline/ref=9AEDFF8C039E75E3A7B5597AC488A1B40064042800BFD306C6C282F52CB5F75EEF3A53F5C461284058C6D8DFB5800F429A4B5FF5F95362AAT6C9J" TargetMode = "External"/>
	<Relationship Id="rId68" Type="http://schemas.openxmlformats.org/officeDocument/2006/relationships/hyperlink" Target="consultantplus://offline/ref=9AEDFF8C039E75E3A7B5597AC488A1B4006509270EBCD306C6C282F52CB5F75EEF3A53F6CF35790105C08E8FEFD5065E99555DTFC2J" TargetMode = "External"/>
	<Relationship Id="rId69" Type="http://schemas.openxmlformats.org/officeDocument/2006/relationships/hyperlink" Target="consultantplus://offline/ref=9AEDFF8C039E75E3A7B5597AC488A1B4006509270EBCD306C6C282F52CB5F75EEF3A53F6CD6623110189D983F3D41C409F4B5DF1E5T5C2J" TargetMode = "External"/>
	<Relationship Id="rId70" Type="http://schemas.openxmlformats.org/officeDocument/2006/relationships/hyperlink" Target="consultantplus://offline/ref=9AEDFF8C039E75E3A7B5597AC488A1B400650A2F00BED306C6C282F52CB5F75EEF3A53F5C461294D53C6D8DFB5800F429A4B5FF5F95362AAT6C9J" TargetMode = "External"/>
	<Relationship Id="rId71" Type="http://schemas.openxmlformats.org/officeDocument/2006/relationships/hyperlink" Target="consultantplus://offline/ref=9AEDFF8C039E75E3A7B5597AC488A1B40065092703BBD306C6C282F52CB5F75EEF3A53F5C461284355C6D8DFB5800F429A4B5FF5F95362AAT6C9J" TargetMode = "External"/>
	<Relationship Id="rId72" Type="http://schemas.openxmlformats.org/officeDocument/2006/relationships/hyperlink" Target="consultantplus://offline/ref=9AEDFF8C039E75E3A7B5597AC488A1B4006509270FBBD306C6C282F52CB5F75EEF3A53F2C06A7C141498818CF0CB024485575FF3TEC4J" TargetMode = "External"/>
	<Relationship Id="rId73" Type="http://schemas.openxmlformats.org/officeDocument/2006/relationships/hyperlink" Target="consultantplus://offline/ref=9AEDFF8C039E75E3A7B5597AC488A1B40062082801B8D306C6C282F52CB5F75EEF3A53F5C4602B4550C6D8DFB5800F429A4B5FF5F95362AAT6C9J" TargetMode = "External"/>
	<Relationship Id="rId74" Type="http://schemas.openxmlformats.org/officeDocument/2006/relationships/hyperlink" Target="consultantplus://offline/ref=9AEDFF8C039E75E3A7B5597AC488A1B407670C2706B9D306C6C282F52CB5F75EEF3A53F5C461284751C6D8DFB5800F429A4B5FF5F95362AAT6C9J" TargetMode = "External"/>
	<Relationship Id="rId75" Type="http://schemas.openxmlformats.org/officeDocument/2006/relationships/hyperlink" Target="consultantplus://offline/ref=9AEDFF8C039E75E3A7B5597AC488A1B400670A2E0FBFD306C6C282F52CB5F75EEF3A53F5C461284451C6D8DFB5800F429A4B5FF5F95362AAT6C9J" TargetMode = "External"/>
	<Relationship Id="rId76" Type="http://schemas.openxmlformats.org/officeDocument/2006/relationships/hyperlink" Target="consultantplus://offline/ref=9AEDFF8C039E75E3A7B5597AC488A1B400650A2F00BED306C6C282F52CB5F75EEF3A53F5C461294D55C6D8DFB5800F429A4B5FF5F95362AAT6C9J" TargetMode = "External"/>
	<Relationship Id="rId77" Type="http://schemas.openxmlformats.org/officeDocument/2006/relationships/hyperlink" Target="consultantplus://offline/ref=9AEDFF8C039E75E3A7B5597AC488A1B4006508290EB8D306C6C282F52CB5F75EEF3A53F5C4612C4558C6D8DFB5800F429A4B5FF5F95362AAT6C9J" TargetMode = "External"/>
	<Relationship Id="rId78" Type="http://schemas.openxmlformats.org/officeDocument/2006/relationships/hyperlink" Target="consultantplus://offline/ref=9AEDFF8C039E75E3A7B5597AC488A1B400650A2F00BED306C6C282F52CB5F75EEF3A53F5C461294D56C6D8DFB5800F429A4B5FF5F95362AAT6C9J" TargetMode = "External"/>
	<Relationship Id="rId79" Type="http://schemas.openxmlformats.org/officeDocument/2006/relationships/hyperlink" Target="consultantplus://offline/ref=9AEDFF8C039E75E3A7B5597AC488A1B400670A2E0FBFD306C6C282F52CB5F75EEF3A53F5C461284452C6D8DFB5800F429A4B5FF5F95362AAT6C9J" TargetMode = "External"/>
	<Relationship Id="rId80" Type="http://schemas.openxmlformats.org/officeDocument/2006/relationships/hyperlink" Target="consultantplus://offline/ref=9AEDFF8C039E75E3A7B5597AC488A1B400620E2C00B9D306C6C282F52CB5F75EFD3A0BF9C660364554D38E8EF3TDC6J" TargetMode = "External"/>
	<Relationship Id="rId81" Type="http://schemas.openxmlformats.org/officeDocument/2006/relationships/hyperlink" Target="consultantplus://offline/ref=9AEDFF8C039E75E3A7B5597AC488A1B400670A2E0FBFD306C6C282F52CB5F75EEF3A53F5C461284453C6D8DFB5800F429A4B5FF5F95362AAT6C9J" TargetMode = "External"/>
	<Relationship Id="rId82" Type="http://schemas.openxmlformats.org/officeDocument/2006/relationships/hyperlink" Target="consultantplus://offline/ref=9AEDFF8C039E75E3A7B5597AC488A1B400620E2C00B9D306C6C282F52CB5F75EFD3A0BF9C660364554D38E8EF3TDC6J" TargetMode = "External"/>
	<Relationship Id="rId83" Type="http://schemas.openxmlformats.org/officeDocument/2006/relationships/hyperlink" Target="consultantplus://offline/ref=9AEDFF8C039E75E3A7B5597AC488A1B400670A2E0FBFD306C6C282F52CB5F75EEF3A53F5C461284455C6D8DFB5800F429A4B5FF5F95362AAT6C9J" TargetMode = "External"/>
	<Relationship Id="rId84" Type="http://schemas.openxmlformats.org/officeDocument/2006/relationships/hyperlink" Target="consultantplus://offline/ref=9AEDFF8C039E75E3A7B5597AC488A1B4006509270FBBD306C6C282F52CB5F75EEF3A53F2C06A7C141498818CF0CB024485575FF3TEC4J" TargetMode = "External"/>
	<Relationship Id="rId85" Type="http://schemas.openxmlformats.org/officeDocument/2006/relationships/hyperlink" Target="consultantplus://offline/ref=9AEDFF8C039E75E3A7B5597AC488A1B400640D2703BDD306C6C282F52CB5F75EEF3A53F5C4602B4D53C6D8DFB5800F429A4B5FF5F95362AAT6C9J" TargetMode = "External"/>
	<Relationship Id="rId86" Type="http://schemas.openxmlformats.org/officeDocument/2006/relationships/hyperlink" Target="consultantplus://offline/ref=9AEDFF8C039E75E3A7B5597AC488A1B400620E2C00B9D306C6C282F52CB5F75EEF3A53F2CD6A7C141498818CF0CB024485575FF3TEC4J" TargetMode = "External"/>
	<Relationship Id="rId87" Type="http://schemas.openxmlformats.org/officeDocument/2006/relationships/hyperlink" Target="consultantplus://offline/ref=9AEDFF8C039E75E3A7B5597AC488A1B400640D2703BDD306C6C282F52CB5F75EEF3A53F5C4602B4D54C6D8DFB5800F429A4B5FF5F95362AAT6C9J" TargetMode = "External"/>
	<Relationship Id="rId88" Type="http://schemas.openxmlformats.org/officeDocument/2006/relationships/hyperlink" Target="consultantplus://offline/ref=9AEDFF8C039E75E3A7B5597AC488A1B40767052A0EBED306C6C282F52CB5F75EEF3A53F5C461284153C6D8DFB5800F429A4B5FF5F95362AAT6C9J" TargetMode = "External"/>
	<Relationship Id="rId89" Type="http://schemas.openxmlformats.org/officeDocument/2006/relationships/hyperlink" Target="consultantplus://offline/ref=9AEDFF8C039E75E3A7B5597AC488A1B400620C290FB9D306C6C282F52CB5F75EFD3A0BF9C660364554D38E8EF3TDC6J" TargetMode = "External"/>
	<Relationship Id="rId90" Type="http://schemas.openxmlformats.org/officeDocument/2006/relationships/hyperlink" Target="consultantplus://offline/ref=9AEDFF8C039E75E3A7B5597AC488A1B40767082901BAD306C6C282F52CB5F75EEF3A53F5C461284156C6D8DFB5800F429A4B5FF5F95362AAT6C9J" TargetMode = "External"/>
	<Relationship Id="rId91" Type="http://schemas.openxmlformats.org/officeDocument/2006/relationships/hyperlink" Target="consultantplus://offline/ref=9AEDFF8C039E75E3A7B5597AC488A1B400650F2B00B3D306C6C282F52CB5F75EEF3A53F5C4602B4755C6D8DFB5800F429A4B5FF5F95362AAT6C9J" TargetMode = "External"/>
	<Relationship Id="rId92" Type="http://schemas.openxmlformats.org/officeDocument/2006/relationships/hyperlink" Target="consultantplus://offline/ref=9AEDFF8C039E75E3A7B5597AC488A1B407660F2D07BFD306C6C282F52CB5F75EEF3A53F5C461284450C6D8DFB5800F429A4B5FF5F95362AAT6C9J" TargetMode = "External"/>
	<Relationship Id="rId93" Type="http://schemas.openxmlformats.org/officeDocument/2006/relationships/hyperlink" Target="consultantplus://offline/ref=9AEDFF8C039E75E3A7B5597AC488A1B400650A2C0FB9D306C6C282F52CB5F75EEF3A53F7C16A7C141498818CF0CB024485575FF3TEC4J" TargetMode = "External"/>
	<Relationship Id="rId94" Type="http://schemas.openxmlformats.org/officeDocument/2006/relationships/hyperlink" Target="consultantplus://offline/ref=9AEDFF8C039E75E3A7B5597AC488A1B4056E0D2705B2D306C6C282F52CB5F75EEF3A53F5C461284452C6D8DFB5800F429A4B5FF5F95362AAT6C9J" TargetMode = "External"/>
	<Relationship Id="rId95" Type="http://schemas.openxmlformats.org/officeDocument/2006/relationships/hyperlink" Target="consultantplus://offline/ref=9AEDFF8C039E75E3A7B5597AC488A1B40666052F06BFD306C6C282F52CB5F75EEF3A53F5C461284452C6D8DFB5800F429A4B5FF5F95362AAT6C9J" TargetMode = "External"/>
	<Relationship Id="rId96" Type="http://schemas.openxmlformats.org/officeDocument/2006/relationships/hyperlink" Target="consultantplus://offline/ref=9AEDFF8C039E75E3A7B5597AC488A1B400620E2B04BBD306C6C282F52CB5F75EEF3A53F5C461294151C6D8DFB5800F429A4B5FF5F95362AAT6C9J" TargetMode = "External"/>
	<Relationship Id="rId97" Type="http://schemas.openxmlformats.org/officeDocument/2006/relationships/hyperlink" Target="consultantplus://offline/ref=9AEDFF8C039E75E3A7B5597AC488A1B40767052A0EBED306C6C282F52CB5F75EEF3A53F5C461284659C6D8DFB5800F429A4B5FF5F95362AAT6C9J" TargetMode = "External"/>
	<Relationship Id="rId98" Type="http://schemas.openxmlformats.org/officeDocument/2006/relationships/hyperlink" Target="consultantplus://offline/ref=9AEDFF8C039E75E3A7B5597AC488A1B400650C2A03B2D306C6C282F52CB5F75EEF3A53F5C461294054C6D8DFB5800F429A4B5FF5F95362AAT6C9J" TargetMode = "External"/>
	<Relationship Id="rId99" Type="http://schemas.openxmlformats.org/officeDocument/2006/relationships/hyperlink" Target="consultantplus://offline/ref=9AEDFF8C039E75E3A7B5597AC488A1B400650C2A03B2D306C6C282F52CB5F75EEF3A53F5C461294659C6D8DFB5800F429A4B5FF5F95362AAT6C9J" TargetMode = "External"/>
	<Relationship Id="rId100" Type="http://schemas.openxmlformats.org/officeDocument/2006/relationships/hyperlink" Target="consultantplus://offline/ref=9AEDFF8C039E75E3A7B5597AC488A1B400650C2A03B2D306C6C282F52CB5F75EEF3A53F5C461294152C6D8DFB5800F429A4B5FF5F95362AAT6C9J" TargetMode = "External"/>
	<Relationship Id="rId101" Type="http://schemas.openxmlformats.org/officeDocument/2006/relationships/hyperlink" Target="consultantplus://offline/ref=9AEDFF8C039E75E3A7B5597AC488A1B407660D2F03BCD306C6C282F52CB5F75EEF3A53F5C461294655C6D8DFB5800F429A4B5FF5F95362AAT6C9J" TargetMode = "External"/>
	<Relationship Id="rId102" Type="http://schemas.openxmlformats.org/officeDocument/2006/relationships/hyperlink" Target="consultantplus://offline/ref=9AEDFF8C039E75E3A7B5597AC488A1B400640D2703BDD306C6C282F52CB5F75EEF3A53F5C4602B4D56C6D8DFB5800F429A4B5FF5F95362AAT6C9J" TargetMode = "External"/>
	<Relationship Id="rId103" Type="http://schemas.openxmlformats.org/officeDocument/2006/relationships/hyperlink" Target="consultantplus://offline/ref=9AEDFF8C039E75E3A7B5597AC488A1B400620C290FB9D306C6C282F52CB5F75EFD3A0BF9C660364554D38E8EF3TDC6J" TargetMode = "External"/>
	<Relationship Id="rId104" Type="http://schemas.openxmlformats.org/officeDocument/2006/relationships/hyperlink" Target="consultantplus://offline/ref=9AEDFF8C039E75E3A7B5597AC488A1B400620C290FB9D306C6C282F52CB5F75EFD3A0BF9C660364554D38E8EF3TDC6J" TargetMode = "External"/>
	<Relationship Id="rId105" Type="http://schemas.openxmlformats.org/officeDocument/2006/relationships/hyperlink" Target="consultantplus://offline/ref=9AEDFF8C039E75E3A7B5597AC488A1B400620C290FB9D306C6C282F52CB5F75EFD3A0BF9C660364554D38E8EF3TDC6J" TargetMode = "External"/>
	<Relationship Id="rId106" Type="http://schemas.openxmlformats.org/officeDocument/2006/relationships/hyperlink" Target="consultantplus://offline/ref=9AEDFF8C039E75E3A7B5597AC488A1B40767082901BAD306C6C282F52CB5F75EEF3A53F5C461284157C6D8DFB5800F429A4B5FF5F95362AAT6C9J" TargetMode = "External"/>
	<Relationship Id="rId107" Type="http://schemas.openxmlformats.org/officeDocument/2006/relationships/hyperlink" Target="consultantplus://offline/ref=9AEDFF8C039E75E3A7B5597AC488A1B400650F2B00B3D306C6C282F52CB5F75EEF3A53F5C4602B4756C6D8DFB5800F429A4B5FF5F95362AAT6C9J" TargetMode = "External"/>
	<Relationship Id="rId108" Type="http://schemas.openxmlformats.org/officeDocument/2006/relationships/hyperlink" Target="consultantplus://offline/ref=9AEDFF8C039E75E3A7B5597AC488A1B4006509270FBBD306C6C282F52CB5F75EFD3A0BF9C660364554D38E8EF3TDC6J" TargetMode = "External"/>
	<Relationship Id="rId109" Type="http://schemas.openxmlformats.org/officeDocument/2006/relationships/hyperlink" Target="consultantplus://offline/ref=9AEDFF8C039E75E3A7B5597AC488A1B4006509270FBBD306C6C282F52CB5F75EEF3A53F0C16A7C141498818CF0CB024485575FF3TEC4J" TargetMode = "External"/>
	<Relationship Id="rId110" Type="http://schemas.openxmlformats.org/officeDocument/2006/relationships/hyperlink" Target="consultantplus://offline/ref=9AEDFF8C039E75E3A7B5597AC488A1B40560082601B9D306C6C282F52CB5F75EEF3A53F5C461284450C6D8DFB5800F429A4B5FF5F95362AAT6C9J" TargetMode = "External"/>
	<Relationship Id="rId111" Type="http://schemas.openxmlformats.org/officeDocument/2006/relationships/hyperlink" Target="consultantplus://offline/ref=9AEDFF8C039E75E3A7B5597AC488A1B400650A2606BDD306C6C282F52CB5F75EEF3A53F5C163204D5B99DDCAA4D8004185555BEFE55160TACBJ" TargetMode = "External"/>
	<Relationship Id="rId112" Type="http://schemas.openxmlformats.org/officeDocument/2006/relationships/hyperlink" Target="consultantplus://offline/ref=9AEDFF8C039E75E3A7B5597AC488A1B400650A2606BDD306C6C282F52CB5F75EEF3A53F6C7612F415B99DDCAA4D8004185555BEFE55160TACBJ" TargetMode = "External"/>
	<Relationship Id="rId113" Type="http://schemas.openxmlformats.org/officeDocument/2006/relationships/hyperlink" Target="consultantplus://offline/ref=9AEDFF8C039E75E3A7B5597AC488A1B400640D2703BDD306C6C282F52CB5F75EEF3A53F5C4602B4D57C6D8DFB5800F429A4B5FF5F95362AAT6C9J" TargetMode = "External"/>
	<Relationship Id="rId114" Type="http://schemas.openxmlformats.org/officeDocument/2006/relationships/hyperlink" Target="consultantplus://offline/ref=9AEDFF8C039E75E3A7B5597AC488A1B400640D2701BBD306C6C282F52CB5F75EEF3A53F5C4612A4750C6D8DFB5800F429A4B5FF5F95362AAT6C9J" TargetMode = "External"/>
	<Relationship Id="rId115" Type="http://schemas.openxmlformats.org/officeDocument/2006/relationships/hyperlink" Target="consultantplus://offline/ref=9AEDFF8C039E75E3A7B5597AC488A1B400650A2606BDD306C6C282F52CB5F75EEF3A53F5C163204D5B99DDCAA4D8004185555BEFE55160TACBJ" TargetMode = "External"/>
	<Relationship Id="rId116" Type="http://schemas.openxmlformats.org/officeDocument/2006/relationships/hyperlink" Target="consultantplus://offline/ref=9AEDFF8C039E75E3A7B5597AC488A1B400650A2606BDD306C6C282F52CB5F75EEF3A53F6C7612F415B99DDCAA4D8004185555BEFE55160TACBJ" TargetMode = "External"/>
	<Relationship Id="rId117" Type="http://schemas.openxmlformats.org/officeDocument/2006/relationships/hyperlink" Target="consultantplus://offline/ref=9AEDFF8C039E75E3A7B5597AC488A1B400640D2701BBD306C6C282F52CB5F75EEF3A53F5C4612A4750C6D8DFB5800F429A4B5FF5F95362AAT6C9J" TargetMode = "External"/>
	<Relationship Id="rId118" Type="http://schemas.openxmlformats.org/officeDocument/2006/relationships/hyperlink" Target="consultantplus://offline/ref=9AEDFF8C039E75E3A7B5597AC488A1B400670E2802BAD306C6C282F52CB5F75EEF3A53F5C461294D57C6D8DFB5800F429A4B5FF5F95362AAT6C9J" TargetMode = "External"/>
	<Relationship Id="rId119" Type="http://schemas.openxmlformats.org/officeDocument/2006/relationships/hyperlink" Target="consultantplus://offline/ref=9AEDFF8C039E75E3A7B5597AC488A1B400640D2703BDD306C6C282F52CB5F75EEF3A53F5C4602B4D59C6D8DFB5800F429A4B5FF5F95362AAT6C9J" TargetMode = "External"/>
	<Relationship Id="rId120" Type="http://schemas.openxmlformats.org/officeDocument/2006/relationships/hyperlink" Target="consultantplus://offline/ref=9AEDFF8C039E75E3A7B5597AC488A1B405600C2705BED306C6C282F52CB5F75EEF3A53F5C461284559C6D8DFB5800F429A4B5FF5F95362AAT6C9J" TargetMode = "External"/>
	<Relationship Id="rId121" Type="http://schemas.openxmlformats.org/officeDocument/2006/relationships/hyperlink" Target="consultantplus://offline/ref=9AEDFF8C039E75E3A7B5597AC488A1B400650C2A03B2D306C6C282F52CB5F75EEF3A53F5C461294054C6D8DFB5800F429A4B5FF5F95362AAT6C9J" TargetMode = "External"/>
	<Relationship Id="rId122" Type="http://schemas.openxmlformats.org/officeDocument/2006/relationships/hyperlink" Target="consultantplus://offline/ref=9AEDFF8C039E75E3A7B5597AC488A1B400650C2A03B2D306C6C282F52CB5F75EEF3A53F5C461294153C6D8DFB5800F429A4B5FF5F95362AAT6C9J" TargetMode = "External"/>
	<Relationship Id="rId123" Type="http://schemas.openxmlformats.org/officeDocument/2006/relationships/hyperlink" Target="consultantplus://offline/ref=9AEDFF8C039E75E3A7B5597AC488A1B400650C2A03B2D306C6C282F52CB5F75EEF3A53F5C461294155C6D8DFB5800F429A4B5FF5F95362AAT6C9J" TargetMode = "External"/>
	<Relationship Id="rId124" Type="http://schemas.openxmlformats.org/officeDocument/2006/relationships/hyperlink" Target="consultantplus://offline/ref=9AEDFF8C039E75E3A7B5597AC488A1B40064092902BED306C6C282F52CB5F75EFD3A0BF9C660364554D38E8EF3TDC6J" TargetMode = "External"/>
	<Relationship Id="rId125" Type="http://schemas.openxmlformats.org/officeDocument/2006/relationships/hyperlink" Target="consultantplus://offline/ref=9AEDFF8C039E75E3A7B5597AC488A1B400640D2703BDD306C6C282F52CB5F75EEF3A53F5C4602B4C51C6D8DFB5800F429A4B5FF5F95362AAT6C9J" TargetMode = "External"/>
	<Relationship Id="rId126" Type="http://schemas.openxmlformats.org/officeDocument/2006/relationships/hyperlink" Target="consultantplus://offline/ref=9AEDFF8C039E75E3A7B5597AC488A1B40064092902BED306C6C282F52CB5F75EFD3A0BF9C660364554D38E8EF3TDC6J" TargetMode = "External"/>
	<Relationship Id="rId127" Type="http://schemas.openxmlformats.org/officeDocument/2006/relationships/hyperlink" Target="consultantplus://offline/ref=9AEDFF8C039E75E3A7B5597AC488A1B400640D2703BDD306C6C282F52CB5F75EEF3A53F5C4602B4C52C6D8DFB5800F429A4B5FF5F95362AAT6C9J" TargetMode = "External"/>
	<Relationship Id="rId128" Type="http://schemas.openxmlformats.org/officeDocument/2006/relationships/hyperlink" Target="consultantplus://offline/ref=9AEDFF8C039E75E3A7B5597AC488A1B40064092902BED306C6C282F52CB5F75EFD3A0BF9C660364554D38E8EF3TDC6J" TargetMode = "External"/>
	<Relationship Id="rId129" Type="http://schemas.openxmlformats.org/officeDocument/2006/relationships/hyperlink" Target="consultantplus://offline/ref=9AEDFF8C039E75E3A7B5597AC488A1B400640D2703BDD306C6C282F52CB5F75EEF3A53F5C4602B4C53C6D8DFB5800F429A4B5FF5F95362AAT6C9J" TargetMode = "External"/>
	<Relationship Id="rId130" Type="http://schemas.openxmlformats.org/officeDocument/2006/relationships/hyperlink" Target="consultantplus://offline/ref=9AEDFF8C039E75E3A7B5597AC488A1B400620F2C05BED306C6C282F52CB5F75EEF3A53F5C461284458C6D8DFB5800F429A4B5FF5F95362AAT6C9J" TargetMode = "External"/>
	<Relationship Id="rId131" Type="http://schemas.openxmlformats.org/officeDocument/2006/relationships/hyperlink" Target="consultantplus://offline/ref=9AEDFF8C039E75E3A7B5597AC488A1B40065092703BBD306C6C282F52CB5F75EEF3A53F5C461284356C6D8DFB5800F429A4B5FF5F95362AAT6C9J" TargetMode = "External"/>
	<Relationship Id="rId132" Type="http://schemas.openxmlformats.org/officeDocument/2006/relationships/hyperlink" Target="consultantplus://offline/ref=9AEDFF8C039E75E3A7B5597AC488A1B400640D2703BDD306C6C282F52CB5F75EEF3A53F5C4602B4C54C6D8DFB5800F429A4B5FF5F95362AAT6C9J" TargetMode = "External"/>
	<Relationship Id="rId133" Type="http://schemas.openxmlformats.org/officeDocument/2006/relationships/hyperlink" Target="consultantplus://offline/ref=9AEDFF8C039E75E3A7B5597AC488A1B400650A2F00BED306C6C282F52CB5F75EEF3A53F5C4612B4759C6D8DFB5800F429A4B5FF5F95362AAT6C9J" TargetMode = "External"/>
	<Relationship Id="rId134" Type="http://schemas.openxmlformats.org/officeDocument/2006/relationships/hyperlink" Target="consultantplus://offline/ref=9AEDFF8C039E75E3A7B5597AC488A1B40065082701B18E0CCE9B8EF72BBAA849E8735FF4C4612F455B99DDCAA4D8004185555BEFE55160TACBJ" TargetMode = "External"/>
	<Relationship Id="rId135" Type="http://schemas.openxmlformats.org/officeDocument/2006/relationships/hyperlink" Target="consultantplus://offline/ref=9AEDFF8C039E75E3A7B5597AC488A1B40065082701B18E0CCE9B8EF72BBAA849E8735FF4C4612F455B99DDCAA4D8004185555BEFE55160TACBJ" TargetMode = "External"/>
	<Relationship Id="rId136" Type="http://schemas.openxmlformats.org/officeDocument/2006/relationships/hyperlink" Target="consultantplus://offline/ref=9AEDFF8C039E75E3A7B5597AC488A1B40065082701B18E0CCE9B8EF72BBAA849E8735FF4C4612F455B99DDCAA4D8004185555BEFE55160TACBJ" TargetMode = "External"/>
	<Relationship Id="rId137" Type="http://schemas.openxmlformats.org/officeDocument/2006/relationships/hyperlink" Target="consultantplus://offline/ref=9AEDFF8C039E75E3A7B5597AC488A1B40065082701B18E0CCE9B8EF72BBAA849E8735FF4C4612F455B99DDCAA4D8004185555BEFE55160TACBJ" TargetMode = "External"/>
	<Relationship Id="rId138" Type="http://schemas.openxmlformats.org/officeDocument/2006/relationships/hyperlink" Target="consultantplus://offline/ref=9AEDFF8C039E75E3A7B5597AC488A1B40065082701B18E0CCE9B8EF72BBAA849E8735FF4C4612F455B99DDCAA4D8004185555BEFE55160TACBJ" TargetMode = "External"/>
	<Relationship Id="rId139" Type="http://schemas.openxmlformats.org/officeDocument/2006/relationships/hyperlink" Target="consultantplus://offline/ref=9AEDFF8C039E75E3A7B5597AC488A1B40065082701B18E0CCE9B8EF72BBAA849E8735FF4C4612F455B99DDCAA4D8004185555BEFE55160TACBJ" TargetMode = "External"/>
	<Relationship Id="rId140" Type="http://schemas.openxmlformats.org/officeDocument/2006/relationships/image" Target="media/image2.wmf"/>
	<Relationship Id="rId141" Type="http://schemas.openxmlformats.org/officeDocument/2006/relationships/hyperlink" Target="consultantplus://offline/ref=9AEDFF8C039E75E3A7B5597AC488A1B407610C2D06B9D306C6C282F52CB5F75EFD3A0BF9C660364554D38E8EF3TDC6J" TargetMode = "External"/>
	<Relationship Id="rId142" Type="http://schemas.openxmlformats.org/officeDocument/2006/relationships/hyperlink" Target="consultantplus://offline/ref=9AEDFF8C039E75E3A7B5597AC488A1B407610C2D06B9D306C6C282F52CB5F75EEF3A53F2C46223110189D983F3D41C409F4B5DF1E5T5C2J" TargetMode = "External"/>
	<Relationship Id="rId143" Type="http://schemas.openxmlformats.org/officeDocument/2006/relationships/hyperlink" Target="consultantplus://offline/ref=9AEDFF8C039E75E3A7B5597AC488A1B407610C2D06B9D306C6C282F52CB5F75EEF3A53F2C76123110189D983F3D41C409F4B5DF1E5T5C2J" TargetMode = "External"/>
	<Relationship Id="rId144" Type="http://schemas.openxmlformats.org/officeDocument/2006/relationships/image" Target="media/image3.wmf"/>
	<Relationship Id="rId145" Type="http://schemas.openxmlformats.org/officeDocument/2006/relationships/hyperlink" Target="consultantplus://offline/ref=9AEDFF8C039E75E3A7B5597AC488A1B407610C2D06B9D306C6C282F52CB5F75EFD3A0BF9C660364554D38E8EF3TDC6J" TargetMode = "External"/>
	<Relationship Id="rId146" Type="http://schemas.openxmlformats.org/officeDocument/2006/relationships/hyperlink" Target="consultantplus://offline/ref=9AEDFF8C039E75E3A7B5597AC488A1B40065092707B9D306C6C282F52CB5F75EFD3A0BF9C660364554D38E8EF3TDC6J" TargetMode = "External"/>
	<Relationship Id="rId147" Type="http://schemas.openxmlformats.org/officeDocument/2006/relationships/hyperlink" Target="consultantplus://offline/ref=9AEDFF8C039E75E3A7B5597AC488A1B40065092704B9D306C6C282F52CB5F75EFD3A0BF9C660364554D38E8EF3TDC6J" TargetMode = "External"/>
	<Relationship Id="rId148" Type="http://schemas.openxmlformats.org/officeDocument/2006/relationships/hyperlink" Target="consultantplus://offline/ref=9AEDFF8C039E75E3A7B5597AC488A1B400640D2703BDD306C6C282F52CB5F75EEF3A53F5C4602B4C56C6D8DFB5800F429A4B5FF5F95362AAT6C9J" TargetMode = "External"/>
	<Relationship Id="rId149" Type="http://schemas.openxmlformats.org/officeDocument/2006/relationships/image" Target="media/image4.wmf"/>
	<Relationship Id="rId150" Type="http://schemas.openxmlformats.org/officeDocument/2006/relationships/image" Target="media/image5.wmf"/>
	<Relationship Id="rId151" Type="http://schemas.openxmlformats.org/officeDocument/2006/relationships/hyperlink" Target="consultantplus://offline/ref=9AEDFF8C039E75E3A7B5597AC488A1B400620E2C00B9D306C6C282F52CB5F75EFD3A0BF9C660364554D38E8EF3TDC6J" TargetMode = "External"/>
	<Relationship Id="rId152" Type="http://schemas.openxmlformats.org/officeDocument/2006/relationships/hyperlink" Target="consultantplus://offline/ref=9AEDFF8C039E75E3A7B5597AC488A1B400640E2F00BCD306C6C282F52CB5F75EEF3A53F5C461204656C6D8DFB5800F429A4B5FF5F95362AAT6C9J" TargetMode = "External"/>
	<Relationship Id="rId153" Type="http://schemas.openxmlformats.org/officeDocument/2006/relationships/hyperlink" Target="consultantplus://offline/ref=9AEDFF8C039E75E3A7B5597AC488A1B400640D2703BDD306C6C282F52CB5F75EEF3A53F5C4602B4C57C6D8DFB5800F429A4B5FF5F95362AAT6C9J" TargetMode = "External"/>
	<Relationship Id="rId154" Type="http://schemas.openxmlformats.org/officeDocument/2006/relationships/image" Target="media/image6.wmf"/>
	<Relationship Id="rId155" Type="http://schemas.openxmlformats.org/officeDocument/2006/relationships/hyperlink" Target="consultantplus://offline/ref=9AEDFF8C039E75E3A7B5597AC488A1B400650C2A03B2D306C6C282F52CB5F75EEF3A53F5C461294054C6D8DFB5800F429A4B5FF5F95362AAT6C9J" TargetMode = "External"/>
	<Relationship Id="rId156" Type="http://schemas.openxmlformats.org/officeDocument/2006/relationships/hyperlink" Target="consultantplus://offline/ref=9AEDFF8C039E75E3A7B5597AC488A1B40064042C06B2D306C6C282F52CB5F75EEF3A53F5C461284151C6D8DFB5800F429A4B5FF5F95362AAT6C9J" TargetMode = "External"/>
	<Relationship Id="rId157" Type="http://schemas.openxmlformats.org/officeDocument/2006/relationships/hyperlink" Target="consultantplus://offline/ref=9AEDFF8C039E75E3A7B5597AC488A1B40064042C06B2D306C6C282F52CB5F75EEF3A53F5C461284154C6D8DFB5800F429A4B5FF5F95362AAT6C9J" TargetMode = "External"/>
	<Relationship Id="rId158" Type="http://schemas.openxmlformats.org/officeDocument/2006/relationships/hyperlink" Target="consultantplus://offline/ref=9AEDFF8C039E75E3A7B5597AC488A1B40065092704B9D306C6C282F52CB5F75EFD3A0BF9C660364554D38E8EF3TDC6J" TargetMode = "External"/>
	<Relationship Id="rId159" Type="http://schemas.openxmlformats.org/officeDocument/2006/relationships/hyperlink" Target="consultantplus://offline/ref=9AEDFF8C039E75E3A7B5597AC488A1B40666052F06BFD306C6C282F52CB5F75EEF3A53F5C461284454C6D8DFB5800F429A4B5FF5F95362AAT6C9J" TargetMode = "External"/>
	<Relationship Id="rId160" Type="http://schemas.openxmlformats.org/officeDocument/2006/relationships/hyperlink" Target="consultantplus://offline/ref=9AEDFF8C039E75E3A7B5597AC488A1B40064042C06B2D306C6C282F52CB5F75EEF3A53F5C461284151C6D8DFB5800F429A4B5FF5F95362AAT6C9J" TargetMode = "External"/>
	<Relationship Id="rId161" Type="http://schemas.openxmlformats.org/officeDocument/2006/relationships/hyperlink" Target="consultantplus://offline/ref=9AEDFF8C039E75E3A7B5597AC488A1B400650C2A03B2D306C6C282F52CB5F75EEF3A53F5C461294158C6D8DFB5800F429A4B5FF5F95362AAT6C9J" TargetMode = "External"/>
	<Relationship Id="rId162" Type="http://schemas.openxmlformats.org/officeDocument/2006/relationships/hyperlink" Target="consultantplus://offline/ref=9AEDFF8C039E75E3A7B5597AC488A1B40065092704B9D306C6C282F52CB5F75EFD3A0BF9C660364554D38E8EF3TDC6J" TargetMode = "External"/>
	<Relationship Id="rId163" Type="http://schemas.openxmlformats.org/officeDocument/2006/relationships/hyperlink" Target="consultantplus://offline/ref=9AEDFF8C039E75E3A7B5597AC488A1B400650C2A03B2D306C6C282F52CB5F75EEF3A53F5C461294159C6D8DFB5800F429A4B5FF5F95362AAT6C9J" TargetMode = "External"/>
	<Relationship Id="rId164" Type="http://schemas.openxmlformats.org/officeDocument/2006/relationships/hyperlink" Target="consultantplus://offline/ref=9AEDFF8C039E75E3A7B5597AC488A1B400650C2A03B2D306C6C282F52CB5F75EEF3A53F5C461294051C6D8DFB5800F429A4B5FF5F95362AAT6C9J" TargetMode = "External"/>
	<Relationship Id="rId165" Type="http://schemas.openxmlformats.org/officeDocument/2006/relationships/hyperlink" Target="consultantplus://offline/ref=9AEDFF8C039E75E3A7B5597AC488A1B4056F042E0FB3D306C6C282F52CB5F75EEF3A53F5C461284057C6D8DFB5800F429A4B5FF5F95362AAT6C9J" TargetMode = "External"/>
	<Relationship Id="rId166" Type="http://schemas.openxmlformats.org/officeDocument/2006/relationships/hyperlink" Target="consultantplus://offline/ref=9AEDFF8C039E75E3A7B5597AC488A1B400650A2F00BED306C6C282F52CB5F75EEF3A53F5C461294C50C6D8DFB5800F429A4B5FF5F95362AAT6C9J" TargetMode = "External"/>
	<Relationship Id="rId167" Type="http://schemas.openxmlformats.org/officeDocument/2006/relationships/hyperlink" Target="consultantplus://offline/ref=9AEDFF8C039E75E3A7B5597AC488A1B40064042800BFD306C6C282F52CB5F75EEF3A53F5C461284058C6D8DFB5800F429A4B5FF5F95362AAT6C9J" TargetMode = "External"/>
	<Relationship Id="rId168" Type="http://schemas.openxmlformats.org/officeDocument/2006/relationships/hyperlink" Target="consultantplus://offline/ref=9AEDFF8C039E75E3A7B5597AC488A1B400640D2703BDD306C6C282F52CB5F75EEF3A53F5C4602B4C59C6D8DFB5800F429A4B5FF5F95362AAT6C9J" TargetMode = "External"/>
	<Relationship Id="rId169" Type="http://schemas.openxmlformats.org/officeDocument/2006/relationships/hyperlink" Target="consultantplus://offline/ref=9AEDFF8C039E75E3A7B5597AC488A1B400640D2703BDD306C6C282F52CB5F75EEF3A53F5C4602C4550C6D8DFB5800F429A4B5FF5F95362AAT6C9J" TargetMode = "External"/>
	<Relationship Id="rId170" Type="http://schemas.openxmlformats.org/officeDocument/2006/relationships/hyperlink" Target="consultantplus://offline/ref=9AEDFF8C039E75E3A7B5597AC488A1B400640D2703BDD306C6C282F52CB5F75EEF3A53F5C4602C4551C6D8DFB5800F429A4B5FF5F95362AAT6C9J" TargetMode = "External"/>
	<Relationship Id="rId171" Type="http://schemas.openxmlformats.org/officeDocument/2006/relationships/hyperlink" Target="consultantplus://offline/ref=9AEDFF8C039E75E3A7B5597AC488A1B40D650E2A00B18E0CCE9B8EF72BBAA849E8735FF4C46629405B99DDCAA4D8004185555BEFE55160TACBJ" TargetMode = "External"/>
	<Relationship Id="rId172" Type="http://schemas.openxmlformats.org/officeDocument/2006/relationships/hyperlink" Target="consultantplus://offline/ref=9AEDFF8C039E75E3A7B5597AC488A1B400640D2703BDD306C6C282F52CB5F75EEF3A53F5C4602C4553C6D8DFB5800F429A4B5FF5F95362AAT6C9J" TargetMode = "External"/>
	<Relationship Id="rId173" Type="http://schemas.openxmlformats.org/officeDocument/2006/relationships/hyperlink" Target="consultantplus://offline/ref=9AEDFF8C039E75E3A7B5597AC488A1B400640E2F00BCD306C6C282F52CB5F75EEF3A53F5C461204657C6D8DFB5800F429A4B5FF5F95362AAT6C9J" TargetMode = "External"/>
	<Relationship Id="rId174" Type="http://schemas.openxmlformats.org/officeDocument/2006/relationships/hyperlink" Target="consultantplus://offline/ref=9AEDFF8C039E75E3A7B5597AC488A1B400640E2F00BCD306C6C282F52CB5F75EEF3A53F5C461204153C6D8DFB5800F429A4B5FF5F95362AAT6C9J" TargetMode = "External"/>
	<Relationship Id="rId175" Type="http://schemas.openxmlformats.org/officeDocument/2006/relationships/hyperlink" Target="consultantplus://offline/ref=9AEDFF8C039E75E3A7B5597AC488A1B400650A2F00BED306C6C282F52CB5F75EEF3A53F5C461294C51C6D8DFB5800F429A4B5FF5F95362AAT6C9J" TargetMode = "External"/>
	<Relationship Id="rId176" Type="http://schemas.openxmlformats.org/officeDocument/2006/relationships/hyperlink" Target="consultantplus://offline/ref=9AEDFF8C039E75E3A7B5597AC488A1B400650A2F00BED306C6C282F52CB5F75EEF3A53F5C4612B4656C6D8DFB5800F429A4B5FF5F95362AAT6C9J" TargetMode = "External"/>
	<Relationship Id="rId177" Type="http://schemas.openxmlformats.org/officeDocument/2006/relationships/image" Target="media/image7.wmf"/>
	<Relationship Id="rId178" Type="http://schemas.openxmlformats.org/officeDocument/2006/relationships/hyperlink" Target="consultantplus://offline/ref=9AEDFF8C039E75E3A7B5597AC488A1B400640D2703BDD306C6C282F52CB5F75EEF3A53F5C4602C4554C6D8DFB5800F429A4B5FF5F95362AAT6C9J" TargetMode = "External"/>
	<Relationship Id="rId179" Type="http://schemas.openxmlformats.org/officeDocument/2006/relationships/image" Target="media/image8.wmf"/>
	<Relationship Id="rId180" Type="http://schemas.openxmlformats.org/officeDocument/2006/relationships/hyperlink" Target="consultantplus://offline/ref=9AEDFF8C039E75E3A7B5597AC488A1B400650E2B07BCD306C6C282F52CB5F75EEF3A53F5C461284450C6D8DFB5800F429A4B5FF5F95362AAT6C9J" TargetMode = "External"/>
	<Relationship Id="rId181" Type="http://schemas.openxmlformats.org/officeDocument/2006/relationships/hyperlink" Target="consultantplus://offline/ref=9AEDFF8C039E75E3A7B5597AC488A1B400620F2800BFD306C6C282F52CB5F75EEF3A53F5C461284359C6D8DFB5800F429A4B5FF5F95362AAT6C9J" TargetMode = "External"/>
	<Relationship Id="rId182" Type="http://schemas.openxmlformats.org/officeDocument/2006/relationships/hyperlink" Target="consultantplus://offline/ref=9AEDFF8C039E75E3A7B5597AC488A1B400650A2F00BED306C6C282F52CB5F75EEF3A53F5C461294C53C6D8DFB5800F429A4B5FF5F95362AAT6C9J" TargetMode = "External"/>
	<Relationship Id="rId183" Type="http://schemas.openxmlformats.org/officeDocument/2006/relationships/hyperlink" Target="consultantplus://offline/ref=9AEDFF8C039E75E3A7B5597AC488A1B400650A2F00BED306C6C282F52CB5F75EEF3A53F5C4612B4656C6D8DFB5800F429A4B5FF5F95362AAT6C9J" TargetMode = "External"/>
	<Relationship Id="rId184" Type="http://schemas.openxmlformats.org/officeDocument/2006/relationships/hyperlink" Target="consultantplus://offline/ref=9AEDFF8C039E75E3A7B5597AC488A1B40065082701B18E0CCE9B8EF72BBAA849E8735FF4C4612F455B99DDCAA4D8004185555BEFE55160TACBJ" TargetMode = "External"/>
	<Relationship Id="rId185" Type="http://schemas.openxmlformats.org/officeDocument/2006/relationships/hyperlink" Target="consultantplus://offline/ref=9AEDFF8C039E75E3A7B5597AC488A1B400650A2F00BED306C6C282F52CB5F75EEF3A53F5C461294C53C6D8DFB5800F429A4B5FF5F95362AAT6C9J" TargetMode = "External"/>
	<Relationship Id="rId186" Type="http://schemas.openxmlformats.org/officeDocument/2006/relationships/hyperlink" Target="consultantplus://offline/ref=9AEDFF8C039E75E3A7B5597AC488A1B400650A2F00BED306C6C282F52CB5F75EEF3A53F5C4612B4656C6D8DFB5800F429A4B5FF5F95362AAT6C9J" TargetMode = "External"/>
	<Relationship Id="rId187" Type="http://schemas.openxmlformats.org/officeDocument/2006/relationships/hyperlink" Target="consultantplus://offline/ref=9AEDFF8C039E75E3A7B5597AC488A1B400650A2F00BED306C6C282F52CB5F75EEF3A53F5C4612B4650C6D8DFB5800F429A4B5FF5F95362AAT6C9J" TargetMode = "External"/>
	<Relationship Id="rId188" Type="http://schemas.openxmlformats.org/officeDocument/2006/relationships/hyperlink" Target="consultantplus://offline/ref=9AEDFF8C039E75E3A7B5597AC488A1B400640D2703BDD306C6C282F52CB5F75EEF3A53F5C4602C4555C6D8DFB5800F429A4B5FF5F95362AAT6C9J" TargetMode = "External"/>
	<Relationship Id="rId189" Type="http://schemas.openxmlformats.org/officeDocument/2006/relationships/hyperlink" Target="consultantplus://offline/ref=9AEDFF8C039E75E3A7B5597AC488A1B400650A2F00BED306C6C282F52CB5F75EEF3A53F5C461294C53C6D8DFB5800F429A4B5FF5F95362AAT6C9J" TargetMode = "External"/>
	<Relationship Id="rId190" Type="http://schemas.openxmlformats.org/officeDocument/2006/relationships/hyperlink" Target="consultantplus://offline/ref=9AEDFF8C039E75E3A7B5597AC488A1B400650A2F00BED306C6C282F52CB5F75EEF3A53F5C4612B4656C6D8DFB5800F429A4B5FF5F95362AAT6C9J" TargetMode = "External"/>
	<Relationship Id="rId191" Type="http://schemas.openxmlformats.org/officeDocument/2006/relationships/hyperlink" Target="consultantplus://offline/ref=9AEDFF8C039E75E3A7B5597AC488A1B4056F042E0FB3D306C6C282F52CB5F75EEF3A53F5C461284058C6D8DFB5800F429A4B5FF5F95362AAT6C9J" TargetMode = "External"/>
	<Relationship Id="rId192" Type="http://schemas.openxmlformats.org/officeDocument/2006/relationships/hyperlink" Target="consultantplus://offline/ref=9AEDFF8C039E75E3A7B5597AC488A1B40065082701B18E0CCE9B8EF72BBAA849E8735FF4C4612F445B99DDCAA4D8004185555BEFE55160TACBJ" TargetMode = "External"/>
	<Relationship Id="rId193" Type="http://schemas.openxmlformats.org/officeDocument/2006/relationships/hyperlink" Target="consultantplus://offline/ref=9AEDFF8C039E75E3A7B5597AC488A1B400620C290FB9D306C6C282F52CB5F75EFD3A0BF9C660364554D38E8EF3TDC6J" TargetMode = "External"/>
	<Relationship Id="rId194" Type="http://schemas.openxmlformats.org/officeDocument/2006/relationships/hyperlink" Target="consultantplus://offline/ref=9AEDFF8C039E75E3A7B5597AC488A1B4006509270FBBD306C6C282F52CB5F75EEF3A53F5CC6A7C141498818CF0CB024485575FF3TEC4J" TargetMode = "External"/>
	<Relationship Id="rId195" Type="http://schemas.openxmlformats.org/officeDocument/2006/relationships/hyperlink" Target="consultantplus://offline/ref=9AEDFF8C039E75E3A7B5597AC488A1B4066E0A2B03B9D306C6C282F52CB5F75EEF3A53F5C461284456C6D8DFB5800F429A4B5FF5F95362AAT6C9J" TargetMode = "External"/>
	<Relationship Id="rId196" Type="http://schemas.openxmlformats.org/officeDocument/2006/relationships/hyperlink" Target="consultantplus://offline/ref=9AEDFF8C039E75E3A7B5597AC488A1B40767082901BAD306C6C282F52CB5F75EEF3A53F5C461284158C6D8DFB5800F429A4B5FF5F95362AAT6C9J" TargetMode = "External"/>
	<Relationship Id="rId197" Type="http://schemas.openxmlformats.org/officeDocument/2006/relationships/hyperlink" Target="consultantplus://offline/ref=9AEDFF8C039E75E3A7B5597AC488A1B400650F2B00B3D306C6C282F52CB5F75EEF3A53F5C4602B4757C6D8DFB5800F429A4B5FF5F95362AAT6C9J" TargetMode = "External"/>
	<Relationship Id="rId198" Type="http://schemas.openxmlformats.org/officeDocument/2006/relationships/hyperlink" Target="consultantplus://offline/ref=9AEDFF8C039E75E3A7B5597AC488A1B400650A2F00BED306C6C282F52CB5F75EEF3A53F5C4612B4656C6D8DFB5800F429A4B5FF5F95362AAT6C9J" TargetMode = "External"/>
	<Relationship Id="rId199" Type="http://schemas.openxmlformats.org/officeDocument/2006/relationships/hyperlink" Target="consultantplus://offline/ref=9AEDFF8C039E75E3A7B5597AC488A1B400650A2F00BED306C6C282F52CB5F75EEF3A53F5C461294C54C6D8DFB5800F429A4B5FF5F95362AAT6C9J" TargetMode = "External"/>
	<Relationship Id="rId200" Type="http://schemas.openxmlformats.org/officeDocument/2006/relationships/hyperlink" Target="consultantplus://offline/ref=9AEDFF8C039E75E3A7B5597AC488A1B400650A2F00BED306C6C282F52CB5F75EEF3A53F5C4612B4656C6D8DFB5800F429A4B5FF5F95362AAT6C9J" TargetMode = "External"/>
	<Relationship Id="rId201" Type="http://schemas.openxmlformats.org/officeDocument/2006/relationships/hyperlink" Target="consultantplus://offline/ref=9AEDFF8C039E75E3A7B5597AC488A1B400640D2703BDD306C6C282F52CB5F75EEF3A53F5C4602C4556C6D8DFB5800F429A4B5FF5F95362AAT6C9J" TargetMode = "External"/>
	<Relationship Id="rId202" Type="http://schemas.openxmlformats.org/officeDocument/2006/relationships/hyperlink" Target="consultantplus://offline/ref=9AEDFF8C039E75E3A7B5597AC488A1B400650E2B07BCD306C6C282F52CB5F75EEF3A53F5C461284559C6D8DFB5800F429A4B5FF5F95362AAT6C9J" TargetMode = "External"/>
	<Relationship Id="rId203" Type="http://schemas.openxmlformats.org/officeDocument/2006/relationships/hyperlink" Target="consultantplus://offline/ref=9AEDFF8C039E75E3A7B5597AC488A1B400620F2800BFD306C6C282F52CB5F75EEF3A53F5C461284251C6D8DFB5800F429A4B5FF5F95362AAT6C9J" TargetMode = "External"/>
	<Relationship Id="rId204" Type="http://schemas.openxmlformats.org/officeDocument/2006/relationships/hyperlink" Target="consultantplus://offline/ref=9AEDFF8C039E75E3A7B5597AC488A1B407610B2905BED306C6C282F52CB5F75EEF3A53F5C461284451C6D8DFB5800F429A4B5FF5F95362AAT6C9J" TargetMode = "External"/>
	<Relationship Id="rId205" Type="http://schemas.openxmlformats.org/officeDocument/2006/relationships/hyperlink" Target="consultantplus://offline/ref=9AEDFF8C039E75E3A7B5597AC488A1B407610B2905BED306C6C282F52CB5F75EEF3A53F5C461284452C6D8DFB5800F429A4B5FF5F95362AAT6C9J" TargetMode = "External"/>
	<Relationship Id="rId206" Type="http://schemas.openxmlformats.org/officeDocument/2006/relationships/hyperlink" Target="consultantplus://offline/ref=9AEDFF8C039E75E3A7B5597AC488A1B407610B2905BED306C6C282F52CB5F75EEF3A53F5C461284454C6D8DFB5800F429A4B5FF5F95362AAT6C9J" TargetMode = "External"/>
	<Relationship Id="rId207" Type="http://schemas.openxmlformats.org/officeDocument/2006/relationships/hyperlink" Target="consultantplus://offline/ref=9AEDFF8C039E75E3A7B5597AC488A1B407610B2905BED306C6C282F52CB5F75EEF3A53F5C461284455C6D8DFB5800F429A4B5FF5F95362AAT6C9J" TargetMode = "External"/>
	<Relationship Id="rId208" Type="http://schemas.openxmlformats.org/officeDocument/2006/relationships/hyperlink" Target="consultantplus://offline/ref=9AEDFF8C039E75E3A7B5597AC488A1B407610B2905BED306C6C282F52CB5F75EEF3A53F5C461284456C6D8DFB5800F429A4B5FF5F95362AAT6C9J" TargetMode = "External"/>
	<Relationship Id="rId209" Type="http://schemas.openxmlformats.org/officeDocument/2006/relationships/hyperlink" Target="consultantplus://offline/ref=9AEDFF8C039E75E3A7B5597AC488A1B400660C2A0FBAD306C6C282F52CB5F75EEF3A53F5C461284758C6D8DFB5800F429A4B5FF5F95362AAT6C9J" TargetMode = "External"/>
	<Relationship Id="rId210" Type="http://schemas.openxmlformats.org/officeDocument/2006/relationships/hyperlink" Target="consultantplus://offline/ref=9AEDFF8C039E75E3A7B5597AC488A1B407610B2905BED306C6C282F52CB5F75EEF3A53F5C461284457C6D8DFB5800F429A4B5FF5F95362AAT6C9J" TargetMode = "External"/>
	<Relationship Id="rId211" Type="http://schemas.openxmlformats.org/officeDocument/2006/relationships/hyperlink" Target="consultantplus://offline/ref=9AEDFF8C039E75E3A7B5597AC488A1B407610B2905BED306C6C282F52CB5F75EEF3A53F5C461284458C6D8DFB5800F429A4B5FF5F95362AAT6C9J" TargetMode = "External"/>
	<Relationship Id="rId212" Type="http://schemas.openxmlformats.org/officeDocument/2006/relationships/hyperlink" Target="consultantplus://offline/ref=9AEDFF8C039E75E3A7B5597AC488A1B40065092703BBD306C6C282F52CB5F75EEF3A53F5C461294D52C6D8DFB5800F429A4B5FF5F95362AAT6C9J" TargetMode = "External"/>
	<Relationship Id="rId213" Type="http://schemas.openxmlformats.org/officeDocument/2006/relationships/hyperlink" Target="consultantplus://offline/ref=9AEDFF8C039E75E3A7B5597AC488A1B400620E2C00B9D306C6C282F52CB5F75EFD3A0BF9C660364554D38E8EF3TDC6J" TargetMode = "External"/>
	<Relationship Id="rId214" Type="http://schemas.openxmlformats.org/officeDocument/2006/relationships/hyperlink" Target="consultantplus://offline/ref=9AEDFF8C039E75E3A7B5597AC488A1B40065092703BBD306C6C282F52CB5F75EEF3A53F5C461284359C6D8DFB5800F429A4B5FF5F95362AAT6C9J" TargetMode = "External"/>
	<Relationship Id="rId215" Type="http://schemas.openxmlformats.org/officeDocument/2006/relationships/hyperlink" Target="consultantplus://offline/ref=9AEDFF8C039E75E3A7B5597AC488A1B40065092703BBD306C6C282F52CB5F75EEF3A53F5C461284250C6D8DFB5800F429A4B5FF5F95362AAT6C9J" TargetMode = "External"/>
	<Relationship Id="rId216" Type="http://schemas.openxmlformats.org/officeDocument/2006/relationships/hyperlink" Target="consultantplus://offline/ref=9AEDFF8C039E75E3A7B5597AC488A1B400620F2C05BCD306C6C282F52CB5F75EEF3A53F5C461284453C6D8DFB5800F429A4B5FF5F95362AAT6C9J" TargetMode = "External"/>
	<Relationship Id="rId217" Type="http://schemas.openxmlformats.org/officeDocument/2006/relationships/hyperlink" Target="consultantplus://offline/ref=9AEDFF8C039E75E3A7B5597AC488A1B400620F2C05BCD306C6C282F52CB5F75EEF3A53F5C461294553C6D8DFB5800F429A4B5FF5F95362AAT6C9J" TargetMode = "External"/>
	<Relationship Id="rId218" Type="http://schemas.openxmlformats.org/officeDocument/2006/relationships/hyperlink" Target="consultantplus://offline/ref=9AEDFF8C039E75E3A7B5597AC488A1B400650A2F00BED306C6C282F52CB5F75EEF3A53F5C461294C56C6D8DFB5800F429A4B5FF5F95362AAT6C9J" TargetMode = "External"/>
	<Relationship Id="rId219" Type="http://schemas.openxmlformats.org/officeDocument/2006/relationships/hyperlink" Target="consultantplus://offline/ref=9AEDFF8C039E75E3A7B5597AC488A1B400640D2703BDD306C6C282F52CB5F75EEF3A53F5C4602C4558C6D8DFB5800F429A4B5FF5F95362AAT6C9J" TargetMode = "External"/>
	<Relationship Id="rId220" Type="http://schemas.openxmlformats.org/officeDocument/2006/relationships/hyperlink" Target="consultantplus://offline/ref=9AEDFF8C039E75E3A7B5597AC488A1B40065082701B18E0CCE9B8EF72BBAA849E8735FF4C4612F455B99DDCAA4D8004185555BEFE55160TACBJ" TargetMode = "External"/>
	<Relationship Id="rId221" Type="http://schemas.openxmlformats.org/officeDocument/2006/relationships/hyperlink" Target="consultantplus://offline/ref=9AEDFF8C039E75E3A7B5597AC488A1B400620E2C00B9D306C6C282F52CB5F75EFD3A0BF9C660364554D38E8EF3TDC6J" TargetMode = "External"/>
	<Relationship Id="rId222" Type="http://schemas.openxmlformats.org/officeDocument/2006/relationships/hyperlink" Target="consultantplus://offline/ref=9AEDFF8C039E75E3A7B5597AC488A1B400640E2F00BCD306C6C282F52CB5F75EEF3A53F5C461204157C6D8DFB5800F429A4B5FF5F95362AAT6C9J" TargetMode = "External"/>
	<Relationship Id="rId223" Type="http://schemas.openxmlformats.org/officeDocument/2006/relationships/hyperlink" Target="consultantplus://offline/ref=9AEDFF8C039E75E3A7B5597AC488A1B400620E2C00B9D306C6C282F52CB5F75EFD3A0BF9C660364554D38E8EF3TDC6J" TargetMode = "External"/>
	<Relationship Id="rId224" Type="http://schemas.openxmlformats.org/officeDocument/2006/relationships/hyperlink" Target="consultantplus://offline/ref=9AEDFF8C039E75E3A7B5597AC488A1B400640E2F00BCD306C6C282F52CB5F75EEF3A53F5C461204158C6D8DFB5800F429A4B5FF5F95362AAT6C9J" TargetMode = "External"/>
	<Relationship Id="rId225" Type="http://schemas.openxmlformats.org/officeDocument/2006/relationships/hyperlink" Target="consultantplus://offline/ref=9AEDFF8C039E75E3A7B5597AC488A1B40064092902BED306C6C282F52CB5F75EFD3A0BF9C660364554D38E8EF3TDC6J" TargetMode = "External"/>
	<Relationship Id="rId226" Type="http://schemas.openxmlformats.org/officeDocument/2006/relationships/hyperlink" Target="consultantplus://offline/ref=9AEDFF8C039E75E3A7B5597AC488A1B400640D2703BDD306C6C282F52CB5F75EEF3A53F5C4602C4559C6D8DFB5800F429A4B5FF5F95362AAT6C9J" TargetMode = "External"/>
	<Relationship Id="rId227" Type="http://schemas.openxmlformats.org/officeDocument/2006/relationships/hyperlink" Target="consultantplus://offline/ref=9AEDFF8C039E75E3A7B5597AC488A1B400620E2C00B9D306C6C282F52CB5F75EEF3A53F5C461284155C6D8DFB5800F429A4B5FF5F95362AAT6C9J" TargetMode = "External"/>
	<Relationship Id="rId228" Type="http://schemas.openxmlformats.org/officeDocument/2006/relationships/hyperlink" Target="consultantplus://offline/ref=9AEDFF8C039E75E3A7B5597AC488A1B40065092703BBD306C6C282F52CB5F75EEF3A53F5C461284252C6D8DFB5800F429A4B5FF5F95362AAT6C9J" TargetMode = "External"/>
	<Relationship Id="rId229" Type="http://schemas.openxmlformats.org/officeDocument/2006/relationships/hyperlink" Target="consultantplus://offline/ref=9AEDFF8C039E75E3A7B5597AC488A1B407610B2905BED306C6C282F52CB5F75EEF3A53F5C461284459C6D8DFB5800F429A4B5FF5F95362AAT6C9J" TargetMode = "External"/>
	<Relationship Id="rId230" Type="http://schemas.openxmlformats.org/officeDocument/2006/relationships/hyperlink" Target="consultantplus://offline/ref=9AEDFF8C039E75E3A7B5597AC488A1B400650A2F00BED306C6C282F52CB5F75EEF3A53F5C461294C57C6D8DFB5800F429A4B5FF5F95362AAT6C9J" TargetMode = "External"/>
	<Relationship Id="rId231" Type="http://schemas.openxmlformats.org/officeDocument/2006/relationships/hyperlink" Target="consultantplus://offline/ref=9AEDFF8C039E75E3A7B5597AC488A1B400650A2F00BED306C6C282F52CB5F75EEF3A53F5C4612B4656C6D8DFB5800F429A4B5FF5F95362AAT6C9J" TargetMode = "External"/>
	<Relationship Id="rId232" Type="http://schemas.openxmlformats.org/officeDocument/2006/relationships/hyperlink" Target="consultantplus://offline/ref=9AEDFF8C039E75E3A7B5597AC488A1B40065082701B18E0CCE9B8EF72BBAA849E8735FF4C4612F455B99DDCAA4D8004185555BEFE55160TACBJ" TargetMode = "External"/>
	<Relationship Id="rId233" Type="http://schemas.openxmlformats.org/officeDocument/2006/relationships/hyperlink" Target="consultantplus://offline/ref=9AEDFF8C039E75E3A7B5597AC488A1B400650A2F00BED306C6C282F52CB5F75EEF3A53F5C4612A4551C6D8DFB5800F429A4B5FF5F95362AAT6C9J" TargetMode = "External"/>
	<Relationship Id="rId234" Type="http://schemas.openxmlformats.org/officeDocument/2006/relationships/hyperlink" Target="consultantplus://offline/ref=9AEDFF8C039E75E3A7B5597AC488A1B406660D2B06BFD306C6C282F52CB5F75EEF3A53F5C461204D55C6D8DFB5800F429A4B5FF5F95362AAT6C9J" TargetMode = "External"/>
	<Relationship Id="rId235" Type="http://schemas.openxmlformats.org/officeDocument/2006/relationships/hyperlink" Target="consultantplus://offline/ref=9AEDFF8C039E75E3A7B5597AC488A1B4006509270FBBD306C6C282F52CB5F75EEF3A53F5C4612A4151C6D8DFB5800F429A4B5FF5F95362AAT6C9J" TargetMode = "External"/>
	<Relationship Id="rId236" Type="http://schemas.openxmlformats.org/officeDocument/2006/relationships/hyperlink" Target="consultantplus://offline/ref=9AEDFF8C039E75E3A7B5597AC488A1B4006509270FBBD306C6C282F52CB5F75EEF3A53F5C4612A4050C6D8DFB5800F429A4B5FF5F95362AAT6C9J" TargetMode = "External"/>
	<Relationship Id="rId237" Type="http://schemas.openxmlformats.org/officeDocument/2006/relationships/hyperlink" Target="consultantplus://offline/ref=9AEDFF8C039E75E3A7B5597AC488A1B405630A2607BBD306C6C282F52CB5F75EEF3A53F3C66323110189D983F3D41C409F4B5DF1E5T5C2J" TargetMode = "External"/>
	<Relationship Id="rId238" Type="http://schemas.openxmlformats.org/officeDocument/2006/relationships/hyperlink" Target="consultantplus://offline/ref=9AEDFF8C039E75E3A7B5597AC488A1B4006509270FBBD306C6C282F52CB5F75EFD3A0BF9C660364554D38E8EF3TDC6J" TargetMode = "External"/>
	<Relationship Id="rId239" Type="http://schemas.openxmlformats.org/officeDocument/2006/relationships/hyperlink" Target="consultantplus://offline/ref=9AEDFF8C039E75E3A7B5597AC488A1B40065082701B18E0CCE9B8EF72BBAA849E8735FF4C4612F455B99DDCAA4D8004185555BEFE55160TACBJ" TargetMode = "External"/>
	<Relationship Id="rId240" Type="http://schemas.openxmlformats.org/officeDocument/2006/relationships/hyperlink" Target="consultantplus://offline/ref=9AEDFF8C039E75E3A7B5597AC488A1B400640D2703BDD306C6C282F52CB5F75EEF3A53F5C4602C4450C6D8DFB5800F429A4B5FF5F95362AAT6C9J" TargetMode = "External"/>
	<Relationship Id="rId241" Type="http://schemas.openxmlformats.org/officeDocument/2006/relationships/hyperlink" Target="consultantplus://offline/ref=9AEDFF8C039E75E3A7B5597AC488A1B40065082701B18E0CCE9B8EF72BBAA849E8735FF4C4612F455B99DDCAA4D8004185555BEFE55160TACBJ" TargetMode = "External"/>
	<Relationship Id="rId242" Type="http://schemas.openxmlformats.org/officeDocument/2006/relationships/hyperlink" Target="consultantplus://offline/ref=9AEDFF8C039E75E3A7B5597AC488A1B400640E2F00BCD306C6C282F52CB5F75EEF3A53F5C461204159C6D8DFB5800F429A4B5FF5F95362AAT6C9J" TargetMode = "External"/>
	<Relationship Id="rId243" Type="http://schemas.openxmlformats.org/officeDocument/2006/relationships/hyperlink" Target="consultantplus://offline/ref=9AEDFF8C039E75E3A7B5597AC488A1B400640E2F00BCD306C6C282F52CB5F75EEF3A53F5C461204051C6D8DFB5800F429A4B5FF5F95362AAT6C9J" TargetMode = "External"/>
	<Relationship Id="rId244" Type="http://schemas.openxmlformats.org/officeDocument/2006/relationships/hyperlink" Target="consultantplus://offline/ref=9AEDFF8C039E75E3A7B5597AC488A1B4006509270FBBD306C6C282F52CB5F75EEF3A53F1C06A7C141498818CF0CB024485575FF3TEC4J" TargetMode = "External"/>
	<Relationship Id="rId245" Type="http://schemas.openxmlformats.org/officeDocument/2006/relationships/hyperlink" Target="consultantplus://offline/ref=9AEDFF8C039E75E3A7B5597AC488A1B4006509270FBBD306C6C282F52CB5F75EFD3A0BF9C660364554D38E8EF3TDC6J" TargetMode = "External"/>
	<Relationship Id="rId246" Type="http://schemas.openxmlformats.org/officeDocument/2006/relationships/hyperlink" Target="consultantplus://offline/ref=9AEDFF8C039E75E3A7B5597AC488A1B405630A2607BBD306C6C282F52CB5F75EEF3A53F3C06723110189D983F3D41C409F4B5DF1E5T5C2J" TargetMode = "External"/>
	<Relationship Id="rId247" Type="http://schemas.openxmlformats.org/officeDocument/2006/relationships/hyperlink" Target="consultantplus://offline/ref=9AEDFF8C039E75E3A7B5597AC488A1B4006509270FBBD306C6C282F52CB5F75EEF3A53F1C06A7C141498818CF0CB024485575FF3TEC4J" TargetMode = "External"/>
	<Relationship Id="rId248" Type="http://schemas.openxmlformats.org/officeDocument/2006/relationships/hyperlink" Target="consultantplus://offline/ref=9AEDFF8C039E75E3A7B5597AC488A1B40065082701B18E0CCE9B8EF72BBAA849E8735FF4C4612F455B99DDCAA4D8004185555BEFE55160TACBJ" TargetMode = "External"/>
	<Relationship Id="rId249" Type="http://schemas.openxmlformats.org/officeDocument/2006/relationships/hyperlink" Target="consultantplus://offline/ref=9AEDFF8C039E75E3A7B5597AC488A1B400640D2703BDD306C6C282F52CB5F75EEF3A53F5C4602C4451C6D8DFB5800F429A4B5FF5F95362AAT6C9J" TargetMode = "External"/>
	<Relationship Id="rId250" Type="http://schemas.openxmlformats.org/officeDocument/2006/relationships/hyperlink" Target="consultantplus://offline/ref=9AEDFF8C039E75E3A7B5597AC488A1B40065082701B18E0CCE9B8EF72BBAA849E8735FF4C4612F455B99DDCAA4D8004185555BEFE55160TACBJ" TargetMode = "External"/>
	<Relationship Id="rId251" Type="http://schemas.openxmlformats.org/officeDocument/2006/relationships/hyperlink" Target="consultantplus://offline/ref=9AEDFF8C039E75E3A7B5597AC488A1B400640E2F00BCD306C6C282F52CB5F75EEF3A53F5C461204052C6D8DFB5800F429A4B5FF5F95362AAT6C9J" TargetMode = "External"/>
	<Relationship Id="rId252" Type="http://schemas.openxmlformats.org/officeDocument/2006/relationships/hyperlink" Target="consultantplus://offline/ref=9AEDFF8C039E75E3A7B5597AC488A1B400640E2F00BCD306C6C282F52CB5F75EEF3A53F5C461204054C6D8DFB5800F429A4B5FF5F95362AAT6C9J" TargetMode = "External"/>
	<Relationship Id="rId253" Type="http://schemas.openxmlformats.org/officeDocument/2006/relationships/hyperlink" Target="consultantplus://offline/ref=9AEDFF8C039E75E3A7B5597AC488A1B40065092703BBD306C6C282F52CB5F75EEF3A53F5C461294D55C6D8DFB5800F429A4B5FF5F95362AAT6C9J" TargetMode = "External"/>
	<Relationship Id="rId254" Type="http://schemas.openxmlformats.org/officeDocument/2006/relationships/hyperlink" Target="consultantplus://offline/ref=9AEDFF8C039E75E3A7B5597AC488A1B40065092703BBD306C6C282F52CB5F75EEF3A53F5C461284253C6D8DFB5800F429A4B5FF5F95362AAT6C9J" TargetMode = "External"/>
	<Relationship Id="rId255" Type="http://schemas.openxmlformats.org/officeDocument/2006/relationships/hyperlink" Target="consultantplus://offline/ref=9AEDFF8C039E75E3A7B5597AC488A1B400640D2703BDD306C6C282F52CB5F75EEF3A53F5C4602C4453C6D8DFB5800F429A4B5FF5F95362AAT6C9J" TargetMode = "External"/>
	<Relationship Id="rId256" Type="http://schemas.openxmlformats.org/officeDocument/2006/relationships/hyperlink" Target="consultantplus://offline/ref=9AEDFF8C039E75E3A7B5597AC488A1B400650A2F03BDD306C6C282F52CB5F75EFD3A0BF9C660364554D38E8EF3TDC6J" TargetMode = "External"/>
	<Relationship Id="rId257" Type="http://schemas.openxmlformats.org/officeDocument/2006/relationships/hyperlink" Target="consultantplus://offline/ref=9AEDFF8C039E75E3A7B5597AC488A1B400640E2F05B2D306C6C282F52CB5F75EFD3A0BF9C660364554D38E8EF3TDC6J" TargetMode = "External"/>
	<Relationship Id="rId258" Type="http://schemas.openxmlformats.org/officeDocument/2006/relationships/hyperlink" Target="consultantplus://offline/ref=9AEDFF8C039E75E3A7B5597AC488A1B400640D2703BDD306C6C282F52CB5F75EEF3A53F5C4602C4454C6D8DFB5800F429A4B5FF5F95362AAT6C9J" TargetMode = "External"/>
	<Relationship Id="rId259" Type="http://schemas.openxmlformats.org/officeDocument/2006/relationships/hyperlink" Target="consultantplus://offline/ref=9AEDFF8C039E75E3A7B5597AC488A1B400640D2703BDD306C6C282F52CB5F75EEF3A53F5C4602C4455C6D8DFB5800F429A4B5FF5F95362AAT6C9J" TargetMode = "External"/>
	<Relationship Id="rId260" Type="http://schemas.openxmlformats.org/officeDocument/2006/relationships/hyperlink" Target="consultantplus://offline/ref=9AEDFF8C039E75E3A7B5597AC488A1B400640D2703BDD306C6C282F52CB5F75EEF3A53F5C4602C4456C6D8DFB5800F429A4B5FF5F95362AAT6C9J" TargetMode = "External"/>
	<Relationship Id="rId261" Type="http://schemas.openxmlformats.org/officeDocument/2006/relationships/hyperlink" Target="consultantplus://offline/ref=9AEDFF8C039E75E3A7B5597AC488A1B40064092902BED306C6C282F52CB5F75EFD3A0BF9C660364554D38E8EF3TDC6J" TargetMode = "External"/>
	<Relationship Id="rId262" Type="http://schemas.openxmlformats.org/officeDocument/2006/relationships/hyperlink" Target="consultantplus://offline/ref=9AEDFF8C039E75E3A7B5597AC488A1B400640D2703BDD306C6C282F52CB5F75EEF3A53F5C4602C4458C6D8DFB5800F429A4B5FF5F95362AAT6C9J" TargetMode = "External"/>
	<Relationship Id="rId263" Type="http://schemas.openxmlformats.org/officeDocument/2006/relationships/hyperlink" Target="consultantplus://offline/ref=9AEDFF8C039E75E3A7B5597AC488A1B40064092902BED306C6C282F52CB5F75EFD3A0BF9C660364554D38E8EF3TDC6J" TargetMode = "External"/>
	<Relationship Id="rId264" Type="http://schemas.openxmlformats.org/officeDocument/2006/relationships/hyperlink" Target="consultantplus://offline/ref=9AEDFF8C039E75E3A7B5597AC488A1B400640D2703BDD306C6C282F52CB5F75EEF3A53F5C4602C4459C6D8DFB5800F429A4B5FF5F95362AAT6C9J" TargetMode = "External"/>
	<Relationship Id="rId265" Type="http://schemas.openxmlformats.org/officeDocument/2006/relationships/hyperlink" Target="consultantplus://offline/ref=9AEDFF8C039E75E3A7B5597AC488A1B400620C2604BFD306C6C282F52CB5F75EEF3A53F5C461284452C6D8DFB5800F429A4B5FF5F95362AAT6C9J" TargetMode = "External"/>
	<Relationship Id="rId266" Type="http://schemas.openxmlformats.org/officeDocument/2006/relationships/hyperlink" Target="consultantplus://offline/ref=9AEDFF8C039E75E3A7B5597AC488A1B400620C2604BFD306C6C282F52CB5F75EEF3A53F5C461284657C6D8DFB5800F429A4B5FF5F95362AAT6C9J" TargetMode = "External"/>
	<Relationship Id="rId267" Type="http://schemas.openxmlformats.org/officeDocument/2006/relationships/hyperlink" Target="consultantplus://offline/ref=9AEDFF8C039E75E3A7B5597AC488A1B400620E2C00B9D306C6C282F52CB5F75EEF3A53F5C461284650C6D8DFB5800F429A4B5FF5F95362AAT6C9J" TargetMode = "External"/>
	<Relationship Id="rId268" Type="http://schemas.openxmlformats.org/officeDocument/2006/relationships/hyperlink" Target="consultantplus://offline/ref=9AEDFF8C039E75E3A7B5597AC488A1B40065092703BBD306C6C282F52CB5F75EEF3A53F5C461284C50C6D8DFB5800F429A4B5FF5F95362AAT6C9J" TargetMode = "External"/>
	<Relationship Id="rId269" Type="http://schemas.openxmlformats.org/officeDocument/2006/relationships/hyperlink" Target="consultantplus://offline/ref=9AEDFF8C039E75E3A7B5597AC488A1B405670A2B00B2D306C6C282F52CB5F75EEF3A53F5C461284553C6D8DFB5800F429A4B5FF5F95362AAT6C9J" TargetMode = "External"/>
	<Relationship Id="rId270" Type="http://schemas.openxmlformats.org/officeDocument/2006/relationships/hyperlink" Target="consultantplus://offline/ref=9AEDFF8C039E75E3A7B5597AC488A1B40065092703BBD306C6C282F52CB5F75EEF3A53F5C461284C51C6D8DFB5800F429A4B5FF5F95362AAT6C9J" TargetMode = "External"/>
	<Relationship Id="rId271" Type="http://schemas.openxmlformats.org/officeDocument/2006/relationships/hyperlink" Target="consultantplus://offline/ref=9AEDFF8C039E75E3A7B5597AC488A1B40065092703BBD306C6C282F52CB5F75EEF3A53F5C461284C52C6D8DFB5800F429A4B5FF5F95362AAT6C9J" TargetMode = "External"/>
	<Relationship Id="rId272" Type="http://schemas.openxmlformats.org/officeDocument/2006/relationships/hyperlink" Target="consultantplus://offline/ref=9AEDFF8C039E75E3A7B5597AC488A1B400650D2A0EBFD306C6C282F52CB5F75EEF3A53F5C461284455C6D8DFB5800F429A4B5FF5F95362AAT6C9J" TargetMode = "External"/>
	<Relationship Id="rId273" Type="http://schemas.openxmlformats.org/officeDocument/2006/relationships/hyperlink" Target="consultantplus://offline/ref=9AEDFF8C039E75E3A7B5597AC488A1B407610C2905B2D306C6C282F52CB5F75EEF3A53F5C460284459C6D8DFB5800F429A4B5FF5F95362AAT6C9J" TargetMode = "External"/>
	<Relationship Id="rId274" Type="http://schemas.openxmlformats.org/officeDocument/2006/relationships/hyperlink" Target="consultantplus://offline/ref=9AEDFF8C039E75E3A7B5597AC488A1B400620C2605B9D306C6C282F52CB5F75EEF3A53F5C461284751C6D8DFB5800F429A4B5FF5F95362AAT6C9J" TargetMode = "External"/>
	<Relationship Id="rId275" Type="http://schemas.openxmlformats.org/officeDocument/2006/relationships/hyperlink" Target="consultantplus://offline/ref=9AEDFF8C039E75E3A7B5597AC488A1B400620C2603BDD306C6C282F52CB5F75EEF3A53F5C461284457C6D8DFB5800F429A4B5FF5F95362AAT6C9J" TargetMode = "External"/>
	<Relationship Id="rId276" Type="http://schemas.openxmlformats.org/officeDocument/2006/relationships/hyperlink" Target="consultantplus://offline/ref=9AEDFF8C039E75E3A7B5597AC488A1B400620C2603BED306C6C282F52CB5F75EEF3A53F5C461284459C6D8DFB5800F429A4B5FF5F95362AAT6C9J" TargetMode = "External"/>
	<Relationship Id="rId277" Type="http://schemas.openxmlformats.org/officeDocument/2006/relationships/hyperlink" Target="consultantplus://offline/ref=9AEDFF8C039E75E3A7B5597AC488A1B400670A2706B9D306C6C282F52CB5F75EEF3A53F5C461284559C6D8DFB5800F429A4B5FF5F95362AAT6C9J" TargetMode = "External"/>
	<Relationship Id="rId278" Type="http://schemas.openxmlformats.org/officeDocument/2006/relationships/hyperlink" Target="consultantplus://offline/ref=9AEDFF8C039E75E3A7B5597AC488A1B400620C2605BED306C6C282F52CB5F75EEF3A53F5C461284450C6D8DFB5800F429A4B5FF5F95362AAT6C9J" TargetMode = "External"/>
	<Relationship Id="rId279" Type="http://schemas.openxmlformats.org/officeDocument/2006/relationships/hyperlink" Target="consultantplus://offline/ref=9AEDFF8C039E75E3A7B5597AC488A1B407640F2A05BAD306C6C282F52CB5F75EEF3A53F5C461284451C6D8DFB5800F429A4B5FF5F95362AAT6C9J" TargetMode = "External"/>
	<Relationship Id="rId280" Type="http://schemas.openxmlformats.org/officeDocument/2006/relationships/hyperlink" Target="consultantplus://offline/ref=9AEDFF8C039E75E3A7B5597AC488A1B400650A2F00BED306C6C282F52CB5F75EEF3A53F5C4612A4554C6D8DFB5800F429A4B5FF5F95362AAT6C9J" TargetMode = "External"/>
	<Relationship Id="rId281" Type="http://schemas.openxmlformats.org/officeDocument/2006/relationships/hyperlink" Target="consultantplus://offline/ref=9AEDFF8C039E75E3A7B5597AC488A1B400640D2703BDD306C6C282F52CB5F75EEF3A53F5C4602C4751C6D8DFB5800F429A4B5FF5F95362AAT6C9J" TargetMode = "External"/>
	<Relationship Id="rId282" Type="http://schemas.openxmlformats.org/officeDocument/2006/relationships/hyperlink" Target="consultantplus://offline/ref=9AEDFF8C039E75E3A7B5597AC488A1B400650C2905BFD306C6C282F52CB5F75EEF3A53F0C76A7C141498818CF0CB024485575FF3TEC4J" TargetMode = "External"/>
	<Relationship Id="rId283" Type="http://schemas.openxmlformats.org/officeDocument/2006/relationships/hyperlink" Target="consultantplus://offline/ref=9AEDFF8C039E75E3A7B5597AC488A1B40065092703BBD306C6C282F52CB5F75EEF3A53F5C461284C54C6D8DFB5800F429A4B5FF5F95362AAT6C9J" TargetMode = "External"/>
	<Relationship Id="rId284" Type="http://schemas.openxmlformats.org/officeDocument/2006/relationships/hyperlink" Target="consultantplus://offline/ref=9AEDFF8C039E75E3A7B5597AC488A1B40064052B01B9D306C6C282F52CB5F75EEF3A53F5C460204D56C6D8DFB5800F429A4B5FF5F95362AAT6C9J" TargetMode = "External"/>
	<Relationship Id="rId285" Type="http://schemas.openxmlformats.org/officeDocument/2006/relationships/hyperlink" Target="consultantplus://offline/ref=9AEDFF8C039E75E3A7B5597AC488A1B406660B2B01BCD306C6C282F52CB5F75EEF3A53F5C461284759C6D8DFB5800F429A4B5FF5F95362AAT6C9J" TargetMode = "External"/>
	<Relationship Id="rId286" Type="http://schemas.openxmlformats.org/officeDocument/2006/relationships/hyperlink" Target="consultantplus://offline/ref=9AEDFF8C039E75E3A7B5597AC488A1B400650A2F00BED306C6C282F52CB5F75EEF3A53F5C4612A4555C6D8DFB5800F429A4B5FF5F95362AAT6C9J" TargetMode = "External"/>
	<Relationship Id="rId287" Type="http://schemas.openxmlformats.org/officeDocument/2006/relationships/hyperlink" Target="consultantplus://offline/ref=9AEDFF8C039E75E3A7B5597AC488A1B400620E2C03BDD306C6C282F52CB5F75EEF3A53F5C461284757C6D8DFB5800F429A4B5FF5F95362AAT6C9J" TargetMode = "External"/>
	<Relationship Id="rId288" Type="http://schemas.openxmlformats.org/officeDocument/2006/relationships/hyperlink" Target="consultantplus://offline/ref=9AEDFF8C039E75E3A7B5597AC488A1B400620E2C0EBFD306C6C282F52CB5F75EEF3A53F7C16223110189D983F3D41C409F4B5DF1E5T5C2J" TargetMode = "External"/>
	<Relationship Id="rId289" Type="http://schemas.openxmlformats.org/officeDocument/2006/relationships/hyperlink" Target="consultantplus://offline/ref=9AEDFF8C039E75E3A7B5597AC488A1B40065092703BBD306C6C282F52CB5F75EEF3A53F5C461284C56C6D8DFB5800F429A4B5FF5F95362AAT6C9J" TargetMode = "External"/>
	<Relationship Id="rId290" Type="http://schemas.openxmlformats.org/officeDocument/2006/relationships/hyperlink" Target="consultantplus://offline/ref=9AEDFF8C039E75E3A7B5597AC488A1B40065092703BBD306C6C282F52CB5F75EEF3A53F5C461284C58C6D8DFB5800F429A4B5FF5F95362AAT6C9J" TargetMode = "External"/>
	<Relationship Id="rId291" Type="http://schemas.openxmlformats.org/officeDocument/2006/relationships/hyperlink" Target="consultantplus://offline/ref=9AEDFF8C039E75E3A7B5597AC488A1B4076F0A2B07BAD306C6C282F52CB5F75EEF3A53F5C461294654C6D8DFB5800F429A4B5FF5F95362AAT6C9J" TargetMode = "External"/>
	<Relationship Id="rId292" Type="http://schemas.openxmlformats.org/officeDocument/2006/relationships/hyperlink" Target="consultantplus://offline/ref=9AEDFF8C039E75E3A7B5597AC488A1B400620E2C03BDD306C6C282F52CB5F75EEF3A53F5C461284759C6D8DFB5800F429A4B5FF5F95362AAT6C9J" TargetMode = "External"/>
	<Relationship Id="rId293" Type="http://schemas.openxmlformats.org/officeDocument/2006/relationships/hyperlink" Target="consultantplus://offline/ref=9AEDFF8C039E75E3A7B5597AC488A1B400620E2C0EBFD306C6C282F52CB5F75EEF3A53F7C16523110189D983F3D41C409F4B5DF1E5T5C2J" TargetMode = "External"/>
	<Relationship Id="rId294" Type="http://schemas.openxmlformats.org/officeDocument/2006/relationships/hyperlink" Target="consultantplus://offline/ref=9AEDFF8C039E75E3A7B5597AC488A1B400620C2604BBD306C6C282F52CB5F75EEF3A53F5C461284453C6D8DFB5800F429A4B5FF5F95362AAT6C9J" TargetMode = "External"/>
	<Relationship Id="rId295" Type="http://schemas.openxmlformats.org/officeDocument/2006/relationships/hyperlink" Target="consultantplus://offline/ref=9AEDFF8C039E75E3A7B5597AC488A1B400620E2C03BDD306C6C282F52CB5F75EEF3A53F5C461284651C6D8DFB5800F429A4B5FF5F95362AAT6C9J" TargetMode = "External"/>
	<Relationship Id="rId296" Type="http://schemas.openxmlformats.org/officeDocument/2006/relationships/hyperlink" Target="consultantplus://offline/ref=9AEDFF8C039E75E3A7B5597AC488A1B400620E2C0EBFD306C6C282F52CB5F75EEF3A53F7C16423110189D983F3D41C409F4B5DF1E5T5C2J" TargetMode = "External"/>
	<Relationship Id="rId297" Type="http://schemas.openxmlformats.org/officeDocument/2006/relationships/hyperlink" Target="consultantplus://offline/ref=9AEDFF8C039E75E3A7B5597AC488A1B400620F2C0FB3D306C6C282F52CB5F75EFD3A0BF9C660364554D38E8EF3TDC6J" TargetMode = "External"/>
	<Relationship Id="rId298" Type="http://schemas.openxmlformats.org/officeDocument/2006/relationships/hyperlink" Target="consultantplus://offline/ref=9AEDFF8C039E75E3A7B5597AC488A1B400640D2703BDD306C6C282F52CB5F75EEF3A53F5C4602C4752C6D8DFB5800F429A4B5FF5F95362AAT6C9J" TargetMode = "External"/>
	<Relationship Id="rId299" Type="http://schemas.openxmlformats.org/officeDocument/2006/relationships/hyperlink" Target="consultantplus://offline/ref=9AEDFF8C039E75E3A7B5597AC488A1B400620E2C03BDD306C6C282F52CB5F75EEF3A53F5C461284652C6D8DFB5800F429A4B5FF5F95362AAT6C9J" TargetMode = "External"/>
	<Relationship Id="rId300" Type="http://schemas.openxmlformats.org/officeDocument/2006/relationships/hyperlink" Target="consultantplus://offline/ref=9AEDFF8C039E75E3A7B5597AC488A1B400620E2C0EBFD306C6C282F52CB5F75EEF3A53F7C16723110189D983F3D41C409F4B5DF1E5T5C2J" TargetMode = "External"/>
	<Relationship Id="rId301" Type="http://schemas.openxmlformats.org/officeDocument/2006/relationships/hyperlink" Target="consultantplus://offline/ref=9AEDFF8C039E75E3A7B5597AC488A1B40062082801B8D306C6C282F52CB5F75EEF3A53F5C4602B4454C6D8DFB5800F429A4B5FF5F95362AAT6C9J" TargetMode = "External"/>
	<Relationship Id="rId302" Type="http://schemas.openxmlformats.org/officeDocument/2006/relationships/hyperlink" Target="consultantplus://offline/ref=9AEDFF8C039E75E3A7B5597AC488A1B400620F2800B8D306C6C282F52CB5F75EEF3A53F0C26423110189D983F3D41C409F4B5DF1E5T5C2J" TargetMode = "External"/>
	<Relationship Id="rId303" Type="http://schemas.openxmlformats.org/officeDocument/2006/relationships/hyperlink" Target="consultantplus://offline/ref=9AEDFF8C039E75E3A7B5597AC488A1B407670C2706B9D306C6C282F52CB5F75EEF3A53F5C461284752C6D8DFB5800F429A4B5FF5F95362AAT6C9J" TargetMode = "External"/>
	<Relationship Id="rId304" Type="http://schemas.openxmlformats.org/officeDocument/2006/relationships/hyperlink" Target="consultantplus://offline/ref=9AEDFF8C039E75E3A7B5597AC488A1B40065092703BBD306C6C282F52CB5F75EEF3A53F5C461294551C6D8DFB5800F429A4B5FF5F95362AAT6C9J" TargetMode = "External"/>
	<Relationship Id="rId305" Type="http://schemas.openxmlformats.org/officeDocument/2006/relationships/hyperlink" Target="consultantplus://offline/ref=9AEDFF8C039E75E3A7B5597AC488A1B405670A2B00B2D306C6C282F52CB5F75EEF3A53F5C461284553C6D8DFB5800F429A4B5FF5F95362AAT6C9J" TargetMode = "External"/>
	<Relationship Id="rId306" Type="http://schemas.openxmlformats.org/officeDocument/2006/relationships/hyperlink" Target="consultantplus://offline/ref=9AEDFF8C039E75E3A7B5597AC488A1B40065092703BBD306C6C282F52CB5F75EEF3A53F5C461294552C6D8DFB5800F429A4B5FF5F95362AAT6C9J" TargetMode = "External"/>
	<Relationship Id="rId307" Type="http://schemas.openxmlformats.org/officeDocument/2006/relationships/hyperlink" Target="consultantplus://offline/ref=9AEDFF8C039E75E3A7B5597AC488A1B40065092703BBD306C6C282F52CB5F75EEF3A53F5C461294553C6D8DFB5800F429A4B5FF5F95362AAT6C9J" TargetMode = "External"/>
	<Relationship Id="rId308" Type="http://schemas.openxmlformats.org/officeDocument/2006/relationships/hyperlink" Target="consultantplus://offline/ref=9AEDFF8C039E75E3A7B5597AC488A1B4056F042E0FB3D306C6C282F52CB5F75EEF3A53F5C461284350C6D8DFB5800F429A4B5FF5F95362AAT6C9J" TargetMode = "External"/>
	<Relationship Id="rId309" Type="http://schemas.openxmlformats.org/officeDocument/2006/relationships/hyperlink" Target="consultantplus://offline/ref=9AEDFF8C039E75E3A7B5597AC488A1B40065092703BBD306C6C282F52CB5F75EEF3A53F5C461294554C6D8DFB5800F429A4B5FF5F95362AAT6C9J" TargetMode = "External"/>
	<Relationship Id="rId310" Type="http://schemas.openxmlformats.org/officeDocument/2006/relationships/hyperlink" Target="consultantplus://offline/ref=9AEDFF8C039E75E3A7B5597AC488A1B40065092703BBD306C6C282F52CB5F75EEF3A53F5C461294555C6D8DFB5800F429A4B5FF5F95362AAT6C9J" TargetMode = "External"/>
	<Relationship Id="rId311" Type="http://schemas.openxmlformats.org/officeDocument/2006/relationships/hyperlink" Target="consultantplus://offline/ref=9AEDFF8C039E75E3A7B5597AC488A1B40065092703BBD306C6C282F52CB5F75EEF3A53F5C461294557C6D8DFB5800F429A4B5FF5F95362AAT6C9J" TargetMode = "External"/>
	<Relationship Id="rId312" Type="http://schemas.openxmlformats.org/officeDocument/2006/relationships/hyperlink" Target="consultantplus://offline/ref=9AEDFF8C039E75E3A7B5597AC488A1B400640E2F05B2D306C6C282F52CB5F75EFD3A0BF9C660364554D38E8EF3TDC6J" TargetMode = "External"/>
	<Relationship Id="rId313" Type="http://schemas.openxmlformats.org/officeDocument/2006/relationships/hyperlink" Target="consultantplus://offline/ref=9AEDFF8C039E75E3A7B5597AC488A1B40065092703BBD306C6C282F52CB5F75EEF3A53F5C461294558C6D8DFB5800F429A4B5FF5F95362AAT6C9J" TargetMode = "External"/>
	<Relationship Id="rId314" Type="http://schemas.openxmlformats.org/officeDocument/2006/relationships/hyperlink" Target="consultantplus://offline/ref=9AEDFF8C039E75E3A7B5597AC488A1B40065092703BBD306C6C282F52CB5F75EEF3A53F5C461294559C6D8DFB5800F429A4B5FF5F95362AAT6C9J" TargetMode = "External"/>
	<Relationship Id="rId315" Type="http://schemas.openxmlformats.org/officeDocument/2006/relationships/hyperlink" Target="consultantplus://offline/ref=9AEDFF8C039E75E3A7B5597AC488A1B40065092703BBD306C6C282F52CB5F75EEF3A53F5C461294450C6D8DFB5800F429A4B5FF5F95362AAT6C9J" TargetMode = "External"/>
	<Relationship Id="rId316" Type="http://schemas.openxmlformats.org/officeDocument/2006/relationships/hyperlink" Target="consultantplus://offline/ref=9AEDFF8C039E75E3A7B5597AC488A1B40065092703BBD306C6C282F52CB5F75EEF3A53F5C461294452C6D8DFB5800F429A4B5FF5F95362AAT6C9J" TargetMode = "External"/>
	<Relationship Id="rId317" Type="http://schemas.openxmlformats.org/officeDocument/2006/relationships/hyperlink" Target="consultantplus://offline/ref=9AEDFF8C039E75E3A7B5597AC488A1B40065092703BBD306C6C282F52CB5F75EEF3A53F5C461294453C6D8DFB5800F429A4B5FF5F95362AAT6C9J" TargetMode = "External"/>
	<Relationship Id="rId318" Type="http://schemas.openxmlformats.org/officeDocument/2006/relationships/hyperlink" Target="consultantplus://offline/ref=9AEDFF8C039E75E3A7B5597AC488A1B4006509270FBBD306C6C282F52CB5F75EEF3A53F3C46A7C141498818CF0CB024485575FF3TEC4J" TargetMode = "External"/>
	<Relationship Id="rId319" Type="http://schemas.openxmlformats.org/officeDocument/2006/relationships/hyperlink" Target="consultantplus://offline/ref=9AEDFF8C039E75E3A7B5597AC488A1B4056F042E0FB3D306C6C282F52CB5F75EEF3A53F5C461284351C6D8DFB5800F429A4B5FF5F95362AAT6C9J" TargetMode = "External"/>
	<Relationship Id="rId320" Type="http://schemas.openxmlformats.org/officeDocument/2006/relationships/hyperlink" Target="consultantplus://offline/ref=9AEDFF8C039E75E3A7B5597AC488A1B40065092703BBD306C6C282F52CB5F75EEF3A53F5C461294454C6D8DFB5800F429A4B5FF5F95362AAT6C9J" TargetMode = "External"/>
	<Relationship Id="rId321" Type="http://schemas.openxmlformats.org/officeDocument/2006/relationships/hyperlink" Target="consultantplus://offline/ref=9AEDFF8C039E75E3A7B5597AC488A1B4006509270FBBD306C6C282F52CB5F75EEF3A53F7C26923110189D983F3D41C409F4B5DF1E5T5C2J" TargetMode = "External"/>
	<Relationship Id="rId322" Type="http://schemas.openxmlformats.org/officeDocument/2006/relationships/hyperlink" Target="consultantplus://offline/ref=9AEDFF8C039E75E3A7B5597AC488A1B4006509270FBBD306C6C282F52CB5F75EEF3A53F5CC6423110189D983F3D41C409F4B5DF1E5T5C2J" TargetMode = "External"/>
	<Relationship Id="rId323" Type="http://schemas.openxmlformats.org/officeDocument/2006/relationships/hyperlink" Target="consultantplus://offline/ref=9AEDFF8C039E75E3A7B5597AC488A1B4076F052B06B2D306C6C282F52CB5F75EEF3A53F5C461284451C6D8DFB5800F429A4B5FF5F95362AAT6C9J" TargetMode = "External"/>
	<Relationship Id="rId324" Type="http://schemas.openxmlformats.org/officeDocument/2006/relationships/hyperlink" Target="consultantplus://offline/ref=9AEDFF8C039E75E3A7B5597AC488A1B400640D2703BDD306C6C282F52CB5F75EEF3A53F5C4602C4753C6D8DFB5800F429A4B5FF5F95362AAT6C9J" TargetMode = "External"/>
	<Relationship Id="rId325" Type="http://schemas.openxmlformats.org/officeDocument/2006/relationships/hyperlink" Target="consultantplus://offline/ref=9AEDFF8C039E75E3A7B5597AC488A1B4006509270EBCD306C6C282F52CB5F75EEF3A53F6CD6623110189D983F3D41C409F4B5DF1E5T5C2J" TargetMode = "External"/>
	<Relationship Id="rId326" Type="http://schemas.openxmlformats.org/officeDocument/2006/relationships/hyperlink" Target="consultantplus://offline/ref=9AEDFF8C039E75E3A7B5597AC488A1B400650A2F00BED306C6C282F52CB5F75EEF3A53F5C4612A4556C6D8DFB5800F429A4B5FF5F95362AAT6C9J" TargetMode = "External"/>
	<Relationship Id="rId327" Type="http://schemas.openxmlformats.org/officeDocument/2006/relationships/hyperlink" Target="consultantplus://offline/ref=9AEDFF8C039E75E3A7B5597AC488A1B40065092703BBD306C6C282F52CB5F75EEF3A53F5C461294658C6D8DFB5800F429A4B5FF5F95362AAT6C9J" TargetMode = "External"/>
	<Relationship Id="rId328" Type="http://schemas.openxmlformats.org/officeDocument/2006/relationships/hyperlink" Target="consultantplus://offline/ref=9AEDFF8C039E75E3A7B5597AC488A1B400670A2E0FBFD306C6C282F52CB5F75EEF3A53F5C461284458C6D8DFB5800F429A4B5FF5F95362AAT6C9J" TargetMode = "External"/>
	<Relationship Id="rId329" Type="http://schemas.openxmlformats.org/officeDocument/2006/relationships/hyperlink" Target="consultantplus://offline/ref=9AEDFF8C039E75E3A7B5597AC488A1B400670A2E0FBFD306C6C282F52CB5F75EEF3A53F5C461284459C6D8DFB5800F429A4B5FF5F95362AAT6C9J" TargetMode = "External"/>
	<Relationship Id="rId330" Type="http://schemas.openxmlformats.org/officeDocument/2006/relationships/hyperlink" Target="consultantplus://offline/ref=9AEDFF8C039E75E3A7B5597AC488A1B407670C2706B9D306C6C282F52CB5F75EEF3A53F5C461284754C6D8DFB5800F429A4B5FF5F95362AAT6C9J" TargetMode = "External"/>
	<Relationship Id="rId331" Type="http://schemas.openxmlformats.org/officeDocument/2006/relationships/hyperlink" Target="consultantplus://offline/ref=9AEDFF8C039E75E3A7B5597AC488A1B407610C2905B2D306C6C282F52CB5F75EEF3A53F5C4612E4C51C6D8DFB5800F429A4B5FF5F95362AAT6C9J" TargetMode = "External"/>
	<Relationship Id="rId332" Type="http://schemas.openxmlformats.org/officeDocument/2006/relationships/hyperlink" Target="consultantplus://offline/ref=9AEDFF8C039E75E3A7B5597AC488A1B40065092703BBD306C6C282F52CB5F75EEF3A53F5C461294659C6D8DFB5800F429A4B5FF5F95362AAT6C9J" TargetMode = "External"/>
	<Relationship Id="rId333" Type="http://schemas.openxmlformats.org/officeDocument/2006/relationships/hyperlink" Target="consultantplus://offline/ref=9AEDFF8C039E75E3A7B5597AC488A1B400670A2E0FBFD306C6C282F52CB5F75EEF3A53F5C461284751C6D8DFB5800F429A4B5FF5F95362AAT6C9J" TargetMode = "External"/>
	<Relationship Id="rId334" Type="http://schemas.openxmlformats.org/officeDocument/2006/relationships/hyperlink" Target="consultantplus://offline/ref=9AEDFF8C039E75E3A7B5597AC488A1B400670A2D02BDD306C6C282F52CB5F75EEF3A53F5C461284450C6D8DFB5800F429A4B5FF5F95362AAT6C9J" TargetMode = "External"/>
	<Relationship Id="rId335" Type="http://schemas.openxmlformats.org/officeDocument/2006/relationships/hyperlink" Target="consultantplus://offline/ref=9AEDFF8C039E75E3A7B5597AC488A1B40062082801B8D306C6C282F52CB5F75EEF3A53F5C4602B4550C6D8DFB5800F429A4B5FF5F95362AAT6C9J" TargetMode = "External"/>
	<Relationship Id="rId336" Type="http://schemas.openxmlformats.org/officeDocument/2006/relationships/hyperlink" Target="consultantplus://offline/ref=9AEDFF8C039E75E3A7B5597AC488A1B407670C2706B9D306C6C282F52CB5F75EEF3A53F5C461284756C6D8DFB5800F429A4B5FF5F95362AAT6C9J" TargetMode = "External"/>
	<Relationship Id="rId337" Type="http://schemas.openxmlformats.org/officeDocument/2006/relationships/hyperlink" Target="consultantplus://offline/ref=9AEDFF8C039E75E3A7B5597AC488A1B400670A2E0FBFD306C6C282F52CB5F75EEF3A53F5C461284753C6D8DFB5800F429A4B5FF5F95362AAT6C9J" TargetMode = "External"/>
	<Relationship Id="rId338" Type="http://schemas.openxmlformats.org/officeDocument/2006/relationships/hyperlink" Target="consultantplus://offline/ref=9AEDFF8C039E75E3A7B5597AC488A1B400670A2D02BDD306C6C282F52CB5F75EEF3A53F5CF35790105C08E8FEFD5065E99555DTFC2J" TargetMode = "External"/>
	<Relationship Id="rId339" Type="http://schemas.openxmlformats.org/officeDocument/2006/relationships/hyperlink" Target="consultantplus://offline/ref=9AEDFF8C039E75E3A7B5597AC488A1B400640E2B05BFD306C6C282F52CB5F75EFD3A0BF9C660364554D38E8EF3TDC6J" TargetMode = "External"/>
	<Relationship Id="rId340" Type="http://schemas.openxmlformats.org/officeDocument/2006/relationships/hyperlink" Target="consultantplus://offline/ref=9AEDFF8C039E75E3A7B5597AC488A1B400670A2D02BDD306C6C282F52CB5F75EEF3A53F5C461284453C6D8DFB5800F429A4B5FF5F95362AAT6C9J" TargetMode = "External"/>
	<Relationship Id="rId341" Type="http://schemas.openxmlformats.org/officeDocument/2006/relationships/hyperlink" Target="consultantplus://offline/ref=9AEDFF8C039E75E3A7B5597AC488A1B407610C2905B2D306C6C282F52CB5F75EEF3A53F5C461214152C6D8DFB5800F429A4B5FF5F95362AAT6C9J" TargetMode = "External"/>
	<Relationship Id="rId342" Type="http://schemas.openxmlformats.org/officeDocument/2006/relationships/hyperlink" Target="consultantplus://offline/ref=9AEDFF8C039E75E3A7B5597AC488A1B4056F042E0FB3D306C6C282F52CB5F75EEF3A53F5C461284354C6D8DFB5800F429A4B5FF5F95362AAT6C9J" TargetMode = "External"/>
	<Relationship Id="rId343" Type="http://schemas.openxmlformats.org/officeDocument/2006/relationships/hyperlink" Target="consultantplus://offline/ref=9AEDFF8C039E75E3A7B5597AC488A1B4006509270FBBD306C6C282F52CB5F75EEF3A53F3C46A7C141498818CF0CB024485575FF3TEC4J" TargetMode = "External"/>
	<Relationship Id="rId344" Type="http://schemas.openxmlformats.org/officeDocument/2006/relationships/hyperlink" Target="consultantplus://offline/ref=9AEDFF8C039E75E3A7B5597AC488A1B407610C2905B2D306C6C282F52CB5F75EEF3A53F5C4612E4754C6D8DFB5800F429A4B5FF5F95362AAT6C9J" TargetMode = "External"/>
	<Relationship Id="rId345" Type="http://schemas.openxmlformats.org/officeDocument/2006/relationships/hyperlink" Target="consultantplus://offline/ref=9AEDFF8C039E75E3A7B5597AC488A1B400670A2E0FBFD306C6C282F52CB5F75EEF3A53F5C461284754C6D8DFB5800F429A4B5FF5F95362AAT6C9J" TargetMode = "External"/>
	<Relationship Id="rId346" Type="http://schemas.openxmlformats.org/officeDocument/2006/relationships/hyperlink" Target="consultantplus://offline/ref=9AEDFF8C039E75E3A7B5597AC488A1B40065092703BBD306C6C282F52CB5F75EEF3A53F5C461294152C6D8DFB5800F429A4B5FF5F95362AAT6C9J" TargetMode = "External"/>
	<Relationship Id="rId347" Type="http://schemas.openxmlformats.org/officeDocument/2006/relationships/hyperlink" Target="consultantplus://offline/ref=9AEDFF8C039E75E3A7B5597AC488A1B40065092703BBD306C6C282F52CB5F75EEF3A53F5C461294156C6D8DFB5800F429A4B5FF5F95362AAT6C9J" TargetMode = "External"/>
	<Relationship Id="rId348" Type="http://schemas.openxmlformats.org/officeDocument/2006/relationships/hyperlink" Target="consultantplus://offline/ref=9AEDFF8C039E75E3A7B5597AC488A1B407610C2905B2D306C6C282F52CB5F75EEF3A53F5C4612E4754C6D8DFB5800F429A4B5FF5F95362AAT6C9J" TargetMode = "External"/>
	<Relationship Id="rId349" Type="http://schemas.openxmlformats.org/officeDocument/2006/relationships/hyperlink" Target="consultantplus://offline/ref=9AEDFF8C039E75E3A7B5597AC488A1B407610C2905B2D306C6C282F52CB5F75EEF3A53F5C4612E4754C6D8DFB5800F429A4B5FF5F95362AAT6C9J" TargetMode = "External"/>
	<Relationship Id="rId350" Type="http://schemas.openxmlformats.org/officeDocument/2006/relationships/hyperlink" Target="consultantplus://offline/ref=9AEDFF8C039E75E3A7B5597AC488A1B40065092703BBD306C6C282F52CB5F75EEF3A53F5C461294158C6D8DFB5800F429A4B5FF5F95362AAT6C9J" TargetMode = "External"/>
	<Relationship Id="rId351" Type="http://schemas.openxmlformats.org/officeDocument/2006/relationships/hyperlink" Target="consultantplus://offline/ref=9AEDFF8C039E75E3A7B5597AC488A1B400620C2603BED306C6C282F52CB5F75EEF3A53F5C4612A4456C6D8DFB5800F429A4B5FF5F95362AAT6C9J" TargetMode = "External"/>
	<Relationship Id="rId352" Type="http://schemas.openxmlformats.org/officeDocument/2006/relationships/hyperlink" Target="consultantplus://offline/ref=9AEDFF8C039E75E3A7B5597AC488A1B400620C2602BFD306C6C282F52CB5F75EEF3A53F5C461284458C6D8DFB5800F429A4B5FF5F95362AAT6C9J" TargetMode = "External"/>
	<Relationship Id="rId353" Type="http://schemas.openxmlformats.org/officeDocument/2006/relationships/hyperlink" Target="consultantplus://offline/ref=9AEDFF8C039E75E3A7B5597AC488A1B400640C2707BBD306C6C282F52CB5F75EFD3A0BF9C660364554D38E8EF3TDC6J" TargetMode = "External"/>
	<Relationship Id="rId354" Type="http://schemas.openxmlformats.org/officeDocument/2006/relationships/hyperlink" Target="consultantplus://offline/ref=9AEDFF8C039E75E3A7B5597AC488A1B40065092703BBD306C6C282F52CB5F75EEF3A53F5C461294057C6D8DFB5800F429A4B5FF5F95362AAT6C9J" TargetMode = "External"/>
	<Relationship Id="rId355" Type="http://schemas.openxmlformats.org/officeDocument/2006/relationships/hyperlink" Target="consultantplus://offline/ref=9AEDFF8C039E75E3A7B5597AC488A1B40065092703BBD306C6C282F52CB5F75EEF3A53F5C461294059C6D8DFB5800F429A4B5FF5F95362AAT6C9J" TargetMode = "External"/>
	<Relationship Id="rId356" Type="http://schemas.openxmlformats.org/officeDocument/2006/relationships/hyperlink" Target="consultantplus://offline/ref=9AEDFF8C039E75E3A7B5597AC488A1B400620F2803BED306C6C282F52CB5F75EEF3A53F5C461284557C6D8DFB5800F429A4B5FF5F95362AAT6C9J" TargetMode = "External"/>
	<Relationship Id="rId357" Type="http://schemas.openxmlformats.org/officeDocument/2006/relationships/hyperlink" Target="consultantplus://offline/ref=9AEDFF8C039E75E3A7B5597AC488A1B406660B2B01BCD306C6C282F52CB5F75EEF3A53F5C461284650C6D8DFB5800F429A4B5FF5F95362AAT6C9J" TargetMode = "External"/>
	<Relationship Id="rId358" Type="http://schemas.openxmlformats.org/officeDocument/2006/relationships/hyperlink" Target="consultantplus://offline/ref=9AEDFF8C039E75E3A7B5597AC488A1B400620E2C00B9D306C6C282F52CB5F75EFD3A0BF9C660364554D38E8EF3TDC6J" TargetMode = "External"/>
	<Relationship Id="rId359" Type="http://schemas.openxmlformats.org/officeDocument/2006/relationships/hyperlink" Target="consultantplus://offline/ref=9AEDFF8C039E75E3A7B5597AC488A1B400650A2F00BED306C6C282F52CB5F75EEF3A53F5C4612A4558C6D8DFB5800F429A4B5FF5F95362AAT6C9J" TargetMode = "External"/>
	<Relationship Id="rId360" Type="http://schemas.openxmlformats.org/officeDocument/2006/relationships/hyperlink" Target="consultantplus://offline/ref=9AEDFF8C039E75E3A7B5597AC488A1B400620E2C00B9D306C6C282F52CB5F75EFD3A0BF9C660364554D38E8EF3TDC6J" TargetMode = "External"/>
	<Relationship Id="rId361" Type="http://schemas.openxmlformats.org/officeDocument/2006/relationships/hyperlink" Target="consultantplus://offline/ref=9AEDFF8C039E75E3A7B5597AC488A1B400620E2C00B9D306C6C282F52CB5F75EFD3A0BF9C660364554D38E8EF3TDC6J" TargetMode = "External"/>
	<Relationship Id="rId362" Type="http://schemas.openxmlformats.org/officeDocument/2006/relationships/hyperlink" Target="consultantplus://offline/ref=9AEDFF8C039E75E3A7B5597AC488A1B40667052F07B2D306C6C282F52CB5F75EEF3A53F5C461284559C6D8DFB5800F429A4B5FF5F95362AAT6C9J" TargetMode = "External"/>
	<Relationship Id="rId363" Type="http://schemas.openxmlformats.org/officeDocument/2006/relationships/hyperlink" Target="consultantplus://offline/ref=9AEDFF8C039E75E3A7B5597AC488A1B400650A2F00BED306C6C282F52CB5F75EEF3A53F5C4612A4559C6D8DFB5800F429A4B5FF5F95362AAT6C9J" TargetMode = "External"/>
	<Relationship Id="rId364" Type="http://schemas.openxmlformats.org/officeDocument/2006/relationships/hyperlink" Target="consultantplus://offline/ref=9AEDFF8C039E75E3A7B5597AC488A1B400620E2C00B9D306C6C282F52CB5F75EFD3A0BF9C660364554D38E8EF3TDC6J" TargetMode = "External"/>
	<Relationship Id="rId365" Type="http://schemas.openxmlformats.org/officeDocument/2006/relationships/hyperlink" Target="consultantplus://offline/ref=9AEDFF8C039E75E3A7B5597AC488A1B407610C2905B2D306C6C282F52CB5F75EEF3A53F5C461214C53C6D8DFB5800F429A4B5FF5F95362AAT6C9J" TargetMode = "External"/>
	<Relationship Id="rId366" Type="http://schemas.openxmlformats.org/officeDocument/2006/relationships/hyperlink" Target="consultantplus://offline/ref=9AEDFF8C039E75E3A7B5597AC488A1B400650C2F00BCD306C6C282F52CB5F75EEF3A53F5C4612D4452C6D8DFB5800F429A4B5FF5F95362AAT6C9J" TargetMode = "External"/>
	<Relationship Id="rId367" Type="http://schemas.openxmlformats.org/officeDocument/2006/relationships/hyperlink" Target="consultantplus://offline/ref=9AEDFF8C039E75E3A7B5597AC488A1B40064092902BED306C6C282F52CB5F75EEF3A53F0C06423110189D983F3D41C409F4B5DF1E5T5C2J" TargetMode = "External"/>
	<Relationship Id="rId368" Type="http://schemas.openxmlformats.org/officeDocument/2006/relationships/hyperlink" Target="consultantplus://offline/ref=9AEDFF8C039E75E3A7B5597AC488A1B40064092902BED306C6C282F52CB5F75EEF3A53F0C06923110189D983F3D41C409F4B5DF1E5T5C2J" TargetMode = "External"/>
	<Relationship Id="rId369" Type="http://schemas.openxmlformats.org/officeDocument/2006/relationships/hyperlink" Target="consultantplus://offline/ref=9AEDFF8C039E75E3A7B5597AC488A1B400670E2802BAD306C6C282F52CB5F75EEF3A53F5C461294D59C6D8DFB5800F429A4B5FF5F95362AAT6C9J" TargetMode = "External"/>
	<Relationship Id="rId370" Type="http://schemas.openxmlformats.org/officeDocument/2006/relationships/hyperlink" Target="consultantplus://offline/ref=9AEDFF8C039E75E3A7B5597AC488A1B400640D2703BDD306C6C282F52CB5F75EEF3A53F5C4602C4755C6D8DFB5800F429A4B5FF5F95362AAT6C9J" TargetMode = "External"/>
	<Relationship Id="rId371" Type="http://schemas.openxmlformats.org/officeDocument/2006/relationships/hyperlink" Target="consultantplus://offline/ref=9AEDFF8C039E75E3A7B5597AC488A1B400650A2F00BED306C6C282F52CB5F75EEF3A53F5C4612A4450C6D8DFB5800F429A4B5FF5F95362AAT6C9J" TargetMode = "External"/>
	<Relationship Id="rId372" Type="http://schemas.openxmlformats.org/officeDocument/2006/relationships/hyperlink" Target="consultantplus://offline/ref=9AEDFF8C039E75E3A7B5597AC488A1B40064092902BED306C6C282F52CB5F75EEF3A53F0C06423110189D983F3D41C409F4B5DF1E5T5C2J" TargetMode = "External"/>
	<Relationship Id="rId373" Type="http://schemas.openxmlformats.org/officeDocument/2006/relationships/hyperlink" Target="consultantplus://offline/ref=9AEDFF8C039E75E3A7B5597AC488A1B40064092902BED306C6C282F52CB5F75EEF3A53F0C06923110189D983F3D41C409F4B5DF1E5T5C2J" TargetMode = "External"/>
	<Relationship Id="rId374" Type="http://schemas.openxmlformats.org/officeDocument/2006/relationships/hyperlink" Target="consultantplus://offline/ref=9AEDFF8C039E75E3A7B5597AC488A1B400640D2703BDD306C6C282F52CB5F75EEF3A53F5C4602C4756C6D8DFB5800F429A4B5FF5F95362AAT6C9J" TargetMode = "External"/>
	<Relationship Id="rId375" Type="http://schemas.openxmlformats.org/officeDocument/2006/relationships/hyperlink" Target="consultantplus://offline/ref=9AEDFF8C039E75E3A7B5597AC488A1B40064092902BED306C6C282F52CB5F75EEF3A53F0C06423110189D983F3D41C409F4B5DF1E5T5C2J" TargetMode = "External"/>
	<Relationship Id="rId376" Type="http://schemas.openxmlformats.org/officeDocument/2006/relationships/hyperlink" Target="consultantplus://offline/ref=9AEDFF8C039E75E3A7B5597AC488A1B40064092902BED306C6C282F52CB5F75EEF3A53F0C06923110189D983F3D41C409F4B5DF1E5T5C2J" TargetMode = "External"/>
	<Relationship Id="rId377" Type="http://schemas.openxmlformats.org/officeDocument/2006/relationships/hyperlink" Target="consultantplus://offline/ref=9AEDFF8C039E75E3A7B5597AC488A1B400640D2703BDD306C6C282F52CB5F75EEF3A53F5C4602C4757C6D8DFB5800F429A4B5FF5F95362AAT6C9J" TargetMode = "External"/>
	<Relationship Id="rId378" Type="http://schemas.openxmlformats.org/officeDocument/2006/relationships/hyperlink" Target="consultantplus://offline/ref=9AEDFF8C039E75E3A7B5597AC488A1B400620E2C00B9D306C6C282F52CB5F75EFD3A0BF9C660364554D38E8EF3TDC6J" TargetMode = "External"/>
	<Relationship Id="rId379" Type="http://schemas.openxmlformats.org/officeDocument/2006/relationships/hyperlink" Target="consultantplus://offline/ref=9AEDFF8C039E75E3A7B5597AC488A1B400620F2B02BAD306C6C282F52CB5F75EEF3A53F5C461284057C6D8DFB5800F429A4B5FF5F95362AAT6C9J" TargetMode = "External"/>
	<Relationship Id="rId380" Type="http://schemas.openxmlformats.org/officeDocument/2006/relationships/hyperlink" Target="consultantplus://offline/ref=9AEDFF8C039E75E3A7B5597AC488A1B405670A2B00B2D306C6C282F52CB5F75EEF3A53F5C461284553C6D8DFB5800F429A4B5FF5F95362AAT6C9J" TargetMode = "External"/>
	<Relationship Id="rId381" Type="http://schemas.openxmlformats.org/officeDocument/2006/relationships/hyperlink" Target="consultantplus://offline/ref=9AEDFF8C039E75E3A7B5597AC488A1B400640D2703BDD306C6C282F52CB5F75EEF3A53F5C4602C4759C6D8DFB5800F429A4B5FF5F95362AAT6C9J" TargetMode = "External"/>
	<Relationship Id="rId382" Type="http://schemas.openxmlformats.org/officeDocument/2006/relationships/hyperlink" Target="consultantplus://offline/ref=9AEDFF8C039E75E3A7B5597AC488A1B407610B2F04BFD306C6C282F52CB5F75EEF3A53F5C4632F4250C6D8DFB5800F429A4B5FF5F95362AAT6C9J" TargetMode = "External"/>
	<Relationship Id="rId383" Type="http://schemas.openxmlformats.org/officeDocument/2006/relationships/hyperlink" Target="consultantplus://offline/ref=9AEDFF8C039E75E3A7B5597AC488A1B400640D2703BDD306C6C282F52CB5F75EEF3A53F5C4602C4650C6D8DFB5800F429A4B5FF5F95362AAT6C9J" TargetMode = "External"/>
	<Relationship Id="rId384" Type="http://schemas.openxmlformats.org/officeDocument/2006/relationships/hyperlink" Target="consultantplus://offline/ref=9AEDFF8C039E75E3A7B5597AC488A1B407610B2F04BFD306C6C282F52CB5F75EEF3A53F5C4632F4250C6D8DFB5800F429A4B5FF5F95362AAT6C9J" TargetMode = "External"/>
	<Relationship Id="rId385" Type="http://schemas.openxmlformats.org/officeDocument/2006/relationships/hyperlink" Target="consultantplus://offline/ref=9AEDFF8C039E75E3A7B5597AC488A1B400620C2603BED306C6C282F52CB5F75EEF3A53F5C4612A4554C6D8DFB5800F429A4B5FF5F95362AAT6C9J" TargetMode = "External"/>
	<Relationship Id="rId386" Type="http://schemas.openxmlformats.org/officeDocument/2006/relationships/hyperlink" Target="consultantplus://offline/ref=9AEDFF8C039E75E3A7B5597AC488A1B400650A2900BAD306C6C282F52CB5F75EEF3A53F5C4612F4C53C6D8DFB5800F429A4B5FF5F95362AAT6C9J" TargetMode = "External"/>
	<Relationship Id="rId387" Type="http://schemas.openxmlformats.org/officeDocument/2006/relationships/hyperlink" Target="consultantplus://offline/ref=9AEDFF8C039E75E3A7B5597AC488A1B4066F0E2A04B8D306C6C282F52CB5F75EEF3A53F5C461294653C6D8DFB5800F429A4B5FF5F95362AAT6C9J" TargetMode = "External"/>
	<Relationship Id="rId388" Type="http://schemas.openxmlformats.org/officeDocument/2006/relationships/hyperlink" Target="consultantplus://offline/ref=9AEDFF8C039E75E3A7B5597AC488A1B400640C2707BBD306C6C282F52CB5F75EEF3A53F6C46223110189D983F3D41C409F4B5DF1E5T5C2J" TargetMode = "External"/>
	<Relationship Id="rId389" Type="http://schemas.openxmlformats.org/officeDocument/2006/relationships/hyperlink" Target="consultantplus://offline/ref=9AEDFF8C039E75E3A7B5597AC488A1B40065092703BBD306C6C282F52CB5F75EEF3A53F5C461294350C6D8DFB5800F429A4B5FF5F95362AAT6C9J" TargetMode = "External"/>
	<Relationship Id="rId390" Type="http://schemas.openxmlformats.org/officeDocument/2006/relationships/hyperlink" Target="consultantplus://offline/ref=9AEDFF8C039E75E3A7B5597AC488A1B4076F042805B9D306C6C282F52CB5F75EEF3A53F5C461284450C6D8DFB5800F429A4B5FF5F95362AAT6C9J" TargetMode = "External"/>
	<Relationship Id="rId391" Type="http://schemas.openxmlformats.org/officeDocument/2006/relationships/hyperlink" Target="consultantplus://offline/ref=9AEDFF8C039E75E3A7B5597AC488A1B400640D2703BDD306C6C282F52CB5F75EEF3A53F5C4602C4651C6D8DFB5800F429A4B5FF5F95362AAT6C9J" TargetMode = "External"/>
	<Relationship Id="rId392" Type="http://schemas.openxmlformats.org/officeDocument/2006/relationships/hyperlink" Target="consultantplus://offline/ref=9AEDFF8C039E75E3A7B5597AC488A1B400670A2D02BDD306C6C282F52CB5F75EEF3A53F5C461284455C6D8DFB5800F429A4B5FF5F95362AAT6C9J" TargetMode = "External"/>
	<Relationship Id="rId393" Type="http://schemas.openxmlformats.org/officeDocument/2006/relationships/hyperlink" Target="consultantplus://offline/ref=9AEDFF8C039E75E3A7B5597AC488A1B400640B2F03B8D306C6C282F52CB5F75EEF3A53F5C461284457C6D8DFB5800F429A4B5FF5F95362AAT6C9J" TargetMode = "External"/>
	<Relationship Id="rId394" Type="http://schemas.openxmlformats.org/officeDocument/2006/relationships/hyperlink" Target="consultantplus://offline/ref=9AEDFF8C039E75E3A7B5597AC488A1B400640E2F0FB9D306C6C282F52CB5F75EFD3A0BF9C660364554D38E8EF3TDC6J" TargetMode = "External"/>
	<Relationship Id="rId395" Type="http://schemas.openxmlformats.org/officeDocument/2006/relationships/hyperlink" Target="consultantplus://offline/ref=9AEDFF8C039E75E3A7B5597AC488A1B40065092805BAD306C6C282F52CB5F75EEF3A53F5C4612D4C53C6D8DFB5800F429A4B5FF5F95362AAT6C9J" TargetMode = "External"/>
	<Relationship Id="rId396" Type="http://schemas.openxmlformats.org/officeDocument/2006/relationships/hyperlink" Target="consultantplus://offline/ref=9AEDFF8C039E75E3A7B5597AC488A1B407670C270FB2D306C6C282F52CB5F75EEF3A53F5C461284157C6D8DFB5800F429A4B5FF5F95362AAT6C9J" TargetMode = "External"/>
	<Relationship Id="rId397" Type="http://schemas.openxmlformats.org/officeDocument/2006/relationships/hyperlink" Target="consultantplus://offline/ref=9AEDFF8C039E75E3A7B5597AC488A1B400650A2F00BED306C6C282F52CB5F75EEF3A53F5C4612A4453C6D8DFB5800F429A4B5FF5F95362AAT6C9J" TargetMode = "External"/>
	<Relationship Id="rId398" Type="http://schemas.openxmlformats.org/officeDocument/2006/relationships/hyperlink" Target="consultantplus://offline/ref=9AEDFF8C039E75E3A7B5597AC488A1B407670C270FB2D306C6C282F52CB5F75EEF3A53F5C461284157C6D8DFB5800F429A4B5FF5F95362AAT6C9J" TargetMode = "External"/>
	<Relationship Id="rId399" Type="http://schemas.openxmlformats.org/officeDocument/2006/relationships/hyperlink" Target="consultantplus://offline/ref=9AEDFF8C039E75E3A7B5597AC488A1B400650A2F00BED306C6C282F52CB5F75EEF3A53F5C4612A4454C6D8DFB5800F429A4B5FF5F95362AAT6C9J" TargetMode = "External"/>
	<Relationship Id="rId400" Type="http://schemas.openxmlformats.org/officeDocument/2006/relationships/hyperlink" Target="consultantplus://offline/ref=9AEDFF8C039E75E3A7B5597AC488A1B40064042E0FBDD306C6C282F52CB5F75EEF3A53F5C461284050C6D8DFB5800F429A4B5FF5F95362AAT6C9J" TargetMode = "External"/>
	<Relationship Id="rId401" Type="http://schemas.openxmlformats.org/officeDocument/2006/relationships/hyperlink" Target="consultantplus://offline/ref=9AEDFF8C039E75E3A7B5597AC488A1B40064042E0FBDD306C6C282F52CB5F75EEF3A53F5C461284052C6D8DFB5800F429A4B5FF5F95362AAT6C9J" TargetMode = "External"/>
	<Relationship Id="rId402" Type="http://schemas.openxmlformats.org/officeDocument/2006/relationships/hyperlink" Target="consultantplus://offline/ref=9AEDFF8C039E75E3A7B5597AC488A1B400650A2F00BED306C6C282F52CB5F75EEF3A53F5C4612A4455C6D8DFB5800F429A4B5FF5F95362AAT6C9J" TargetMode = "External"/>
	<Relationship Id="rId403" Type="http://schemas.openxmlformats.org/officeDocument/2006/relationships/hyperlink" Target="consultantplus://offline/ref=9AEDFF8C039E75E3A7B5597AC488A1B400640D2F00B3D306C6C282F52CB5F75EEF3A53F5C461284052C6D8DFB5800F429A4B5FF5F95362AAT6C9J" TargetMode = "External"/>
	<Relationship Id="rId404" Type="http://schemas.openxmlformats.org/officeDocument/2006/relationships/hyperlink" Target="consultantplus://offline/ref=9AEDFF8C039E75E3A7B5597AC488A1B400650A2F00BED306C6C282F52CB5F75EEF3A53F5C4612A4456C6D8DFB5800F429A4B5FF5F95362AAT6C9J" TargetMode = "External"/>
	<Relationship Id="rId405" Type="http://schemas.openxmlformats.org/officeDocument/2006/relationships/hyperlink" Target="consultantplus://offline/ref=9AEDFF8C039E75E3A7B5597AC488A1B400650A2F00BED306C6C282F52CB5F75EEF3A53F5C4612A4457C6D8DFB5800F429A4B5FF5F95362AAT6C9J" TargetMode = "External"/>
	<Relationship Id="rId406" Type="http://schemas.openxmlformats.org/officeDocument/2006/relationships/hyperlink" Target="consultantplus://offline/ref=9AEDFF8C039E75E3A7B5597AC488A1B400650A2F00BED306C6C282F52CB5F75EEF3A53F5C4612B4756C6D8DFB5800F429A4B5FF5F95362AAT6C9J" TargetMode = "External"/>
	<Relationship Id="rId407" Type="http://schemas.openxmlformats.org/officeDocument/2006/relationships/hyperlink" Target="consultantplus://offline/ref=9AEDFF8C039E75E3A7B5597AC488A1B400650A2F00BED306C6C282F52CB5F75EEF3A53F5C4612A4458C6D8DFB5800F429A4B5FF5F95362AAT6C9J" TargetMode = "External"/>
	<Relationship Id="rId408" Type="http://schemas.openxmlformats.org/officeDocument/2006/relationships/hyperlink" Target="consultantplus://offline/ref=9AEDFF8C039E75E3A7B5597AC488A1B400650E2F00B9D306C6C282F52CB5F75EEF3A53F5C461284555C6D8DFB5800F429A4B5FF5F95362AAT6C9J" TargetMode = "External"/>
	<Relationship Id="rId409" Type="http://schemas.openxmlformats.org/officeDocument/2006/relationships/hyperlink" Target="consultantplus://offline/ref=9AEDFF8C039E75E3A7B5597AC488A1B402650F2B00B18E0CCE9B8EF72BBAA85BE82B53F6C57F28414ECF8C8CTFC2J" TargetMode = "External"/>
	<Relationship Id="rId410" Type="http://schemas.openxmlformats.org/officeDocument/2006/relationships/hyperlink" Target="consultantplus://offline/ref=9AEDFF8C039E75E3A7B5597AC488A1B400620F2C04BBD306C6C282F52CB5F75EFD3A0BF9C660364554D38E8EF3TDC6J" TargetMode = "External"/>
	<Relationship Id="rId411" Type="http://schemas.openxmlformats.org/officeDocument/2006/relationships/hyperlink" Target="consultantplus://offline/ref=9AEDFF8C039E75E3A7B5597AC488A1B400650A2606BDD306C6C282F52CB5F75EEF3A53F5C76421445B99DDCAA4D8004185555BEFE55160TACBJ" TargetMode = "External"/>
	<Relationship Id="rId412" Type="http://schemas.openxmlformats.org/officeDocument/2006/relationships/hyperlink" Target="consultantplus://offline/ref=9AEDFF8C039E75E3A7B5597AC488A1B400640E2F00BCD306C6C282F52CB5F75EEF3A53F5C461204055C6D8DFB5800F429A4B5FF5F95362AAT6C9J" TargetMode = "External"/>
	<Relationship Id="rId413" Type="http://schemas.openxmlformats.org/officeDocument/2006/relationships/hyperlink" Target="consultantplus://offline/ref=9AEDFF8C039E75E3A7B5597AC488A1B400640D2703BDD306C6C282F52CB5F75EEF3A53F5C4602C4652C6D8DFB5800F429A4B5FF5F95362AAT6C9J" TargetMode = "External"/>
	<Relationship Id="rId414" Type="http://schemas.openxmlformats.org/officeDocument/2006/relationships/hyperlink" Target="consultantplus://offline/ref=9AEDFF8C039E75E3A7B5597AC488A1B400650E2F00B9D306C6C282F52CB5F75EEF3A53F5C461284654C6D8DFB5800F429A4B5FF5F95362AAT6C9J" TargetMode = "External"/>
	<Relationship Id="rId415" Type="http://schemas.openxmlformats.org/officeDocument/2006/relationships/hyperlink" Target="consultantplus://offline/ref=9AEDFF8C039E75E3A7B5597AC488A1B407670C270FB2D306C6C282F52CB5F75EEF3A53F5C461284157C6D8DFB5800F429A4B5FF5F95362AAT6C9J" TargetMode = "External"/>
	<Relationship Id="rId416" Type="http://schemas.openxmlformats.org/officeDocument/2006/relationships/hyperlink" Target="consultantplus://offline/ref=9AEDFF8C039E75E3A7B5597AC488A1B400650A2F00BED306C6C282F52CB5F75EEF3A53F5C4612A4752C6D8DFB5800F429A4B5FF5F95362AAT6C9J" TargetMode = "External"/>
	<Relationship Id="rId417" Type="http://schemas.openxmlformats.org/officeDocument/2006/relationships/hyperlink" Target="consultantplus://offline/ref=9AEDFF8C039E75E3A7B5597AC488A1B400650A2F00BED306C6C282F52CB5F75EEF3A53F5C4612A4753C6D8DFB5800F429A4B5FF5F95362AAT6C9J" TargetMode = "External"/>
	<Relationship Id="rId418" Type="http://schemas.openxmlformats.org/officeDocument/2006/relationships/hyperlink" Target="consultantplus://offline/ref=9AEDFF8C039E75E3A7B5597AC488A1B400650A2F00BED306C6C282F52CB5F75EEF3A53F5C4612A4755C6D8DFB5800F429A4B5FF5F95362AAT6C9J" TargetMode = "External"/>
	<Relationship Id="rId419" Type="http://schemas.openxmlformats.org/officeDocument/2006/relationships/hyperlink" Target="consultantplus://offline/ref=9AEDFF8C039E75E3A7B5597AC488A1B400650A2F00BED306C6C282F52CB5F75EEF3A53F5C4612B4756C6D8DFB5800F429A4B5FF5F95362AAT6C9J" TargetMode = "External"/>
	<Relationship Id="rId420" Type="http://schemas.openxmlformats.org/officeDocument/2006/relationships/hyperlink" Target="consultantplus://offline/ref=9AEDFF8C039E75E3A7B5597AC488A1B400650A2F00BED306C6C282F52CB5F75EEF3A53F5C4612A4757C6D8DFB5800F429A4B5FF5F95362AAT6C9J" TargetMode = "External"/>
	<Relationship Id="rId421" Type="http://schemas.openxmlformats.org/officeDocument/2006/relationships/hyperlink" Target="consultantplus://offline/ref=9AEDFF8C039E75E3A7B5597AC488A1B4066F0E2F0FBDD306C6C282F52CB5F75EEF3A53F5C461284558C6D8DFB5800F429A4B5FF5F95362AAT6C9J" TargetMode = "External"/>
	<Relationship Id="rId422" Type="http://schemas.openxmlformats.org/officeDocument/2006/relationships/hyperlink" Target="consultantplus://offline/ref=9AEDFF8C039E75E3A7B5597AC488A1B4006508290EB8D306C6C282F52CB5F75EEF3A53F5C4612B4752C6D8DFB5800F429A4B5FF5F95362AAT6C9J" TargetMode = "External"/>
	<Relationship Id="rId423" Type="http://schemas.openxmlformats.org/officeDocument/2006/relationships/hyperlink" Target="consultantplus://offline/ref=9AEDFF8C039E75E3A7B5597AC488A1B4006508290EB8D306C6C282F52CB5F75EEF3A53F5C4612E4053C6D8DFB5800F429A4B5FF5F95362AAT6C9J" TargetMode = "External"/>
	<Relationship Id="rId424" Type="http://schemas.openxmlformats.org/officeDocument/2006/relationships/hyperlink" Target="consultantplus://offline/ref=9AEDFF8C039E75E3A7B5597AC488A1B400650A2F00BED306C6C282F52CB5F75EEF3A53F5C4612A4758C6D8DFB5800F429A4B5FF5F95362AAT6C9J" TargetMode = "External"/>
	<Relationship Id="rId425" Type="http://schemas.openxmlformats.org/officeDocument/2006/relationships/hyperlink" Target="consultantplus://offline/ref=9AEDFF8C039E75E3A7B5597AC488A1B400650E2F00BCD306C6C282F52CB5F75EEF3A53F5C461284559C6D8DFB5800F429A4B5FF5F95362AAT6C9J" TargetMode = "External"/>
	<Relationship Id="rId426" Type="http://schemas.openxmlformats.org/officeDocument/2006/relationships/hyperlink" Target="consultantplus://offline/ref=9AEDFF8C039E75E3A7B5597AC488A1B40065092703BBD306C6C282F52CB5F75EEF3A53F5C461294353C6D8DFB5800F429A4B5FF5F95362AAT6C9J" TargetMode = "External"/>
	<Relationship Id="rId427" Type="http://schemas.openxmlformats.org/officeDocument/2006/relationships/hyperlink" Target="consultantplus://offline/ref=9AEDFF8C039E75E3A7B5597AC488A1B40560092904B3D306C6C282F52CB5F75EFD3A0BF9C660364554D38E8EF3TDC6J" TargetMode = "External"/>
	<Relationship Id="rId428" Type="http://schemas.openxmlformats.org/officeDocument/2006/relationships/hyperlink" Target="consultantplus://offline/ref=9AEDFF8C039E75E3A7B5597AC488A1B407610C2D06B9D306C6C282F52CB5F75EFD3A0BF9C660364554D38E8EF3TDC6J" TargetMode = "External"/>
	<Relationship Id="rId429" Type="http://schemas.openxmlformats.org/officeDocument/2006/relationships/hyperlink" Target="consultantplus://offline/ref=9AEDFF8C039E75E3A7B5597AC488A1B407610C2D06B9D306C6C282F52CB5F75EEF3A53F0C66223110189D983F3D41C409F4B5DF1E5T5C2J" TargetMode = "External"/>
	<Relationship Id="rId430" Type="http://schemas.openxmlformats.org/officeDocument/2006/relationships/hyperlink" Target="consultantplus://offline/ref=9AEDFF8C039E75E3A7B5597AC488A1B400640D2703BDD306C6C282F52CB5F75EEF3A53F5C4602C4654C6D8DFB5800F429A4B5FF5F95362AAT6C9J" TargetMode = "External"/>
	<Relationship Id="rId431" Type="http://schemas.openxmlformats.org/officeDocument/2006/relationships/hyperlink" Target="consultantplus://offline/ref=9AEDFF8C039E75E3A7B5597AC488A1B40561082905B8D306C6C282F52CB5F75EEF3A53F5C461284555C6D8DFB5800F429A4B5FF5F95362AAT6C9J" TargetMode = "External"/>
	<Relationship Id="rId432" Type="http://schemas.openxmlformats.org/officeDocument/2006/relationships/hyperlink" Target="consultantplus://offline/ref=9AEDFF8C039E75E3A7B5597AC488A1B40561042C03BCD306C6C282F52CB5F75EEF3A53F5C461284052C6D8DFB5800F429A4B5FF5F95362AAT6C9J" TargetMode = "External"/>
	<Relationship Id="rId433" Type="http://schemas.openxmlformats.org/officeDocument/2006/relationships/hyperlink" Target="consultantplus://offline/ref=9AEDFF8C039E75E3A7B5597AC488A1B400640D2703BDD306C6C282F52CB5F75EEF3A53F5C4602C4655C6D8DFB5800F429A4B5FF5F95362AAT6C9J" TargetMode = "External"/>
	<Relationship Id="rId434" Type="http://schemas.openxmlformats.org/officeDocument/2006/relationships/hyperlink" Target="consultantplus://offline/ref=9AEDFF8C039E75E3A7B5597AC488A1B407610C2D06B9D306C6C282F52CB5F75EEF3A53F5C4612A4456C6D8DFB5800F429A4B5FF5F95362AAT6C9J" TargetMode = "External"/>
	<Relationship Id="rId435" Type="http://schemas.openxmlformats.org/officeDocument/2006/relationships/hyperlink" Target="consultantplus://offline/ref=9AEDFF8C039E75E3A7B5597AC488A1B40065092702BED306C6C282F52CB5F75EFD3A0BF9C660364554D38E8EF3TDC6J" TargetMode = "External"/>
	<Relationship Id="rId436" Type="http://schemas.openxmlformats.org/officeDocument/2006/relationships/hyperlink" Target="consultantplus://offline/ref=9AEDFF8C039E75E3A7B5597AC488A1B400650A2606BDD306C6C282F52CB5F75EEF3A53F5C76421445B99DDCAA4D8004185555BEFE55160TACBJ" TargetMode = "External"/>
	<Relationship Id="rId437" Type="http://schemas.openxmlformats.org/officeDocument/2006/relationships/hyperlink" Target="consultantplus://offline/ref=9AEDFF8C039E75E3A7B5597AC488A1B405620D2700B3D306C6C282F52CB5F75EEF3A53F5C461284453C6D8DFB5800F429A4B5FF5F95362AAT6C9J" TargetMode = "External"/>
	<Relationship Id="rId438" Type="http://schemas.openxmlformats.org/officeDocument/2006/relationships/hyperlink" Target="consultantplus://offline/ref=9AEDFF8C039E75E3A7B5597AC488A1B40065092702BED306C6C282F52CB5F75EFD3A0BF9C660364554D38E8EF3TDC6J" TargetMode = "External"/>
	<Relationship Id="rId439" Type="http://schemas.openxmlformats.org/officeDocument/2006/relationships/hyperlink" Target="consultantplus://offline/ref=9AEDFF8C039E75E3A7B5597AC488A1B400640E2F00BCD306C6C282F52CB5F75EEF3A53F5C461204056C6D8DFB5800F429A4B5FF5F95362AAT6C9J" TargetMode = "External"/>
	<Relationship Id="rId440" Type="http://schemas.openxmlformats.org/officeDocument/2006/relationships/hyperlink" Target="consultantplus://offline/ref=9AEDFF8C039E75E3A7B5597AC488A1B400640D2703BDD306C6C282F52CB5F75EEF3A53F5C4602C4656C6D8DFB5800F429A4B5FF5F95362AAT6C9J" TargetMode = "External"/>
	<Relationship Id="rId441" Type="http://schemas.openxmlformats.org/officeDocument/2006/relationships/hyperlink" Target="consultantplus://offline/ref=9AEDFF8C039E75E3A7B5597AC488A1B407610C2D06B9D306C6C282F52CB5F75EFD3A0BF9C660364554D38E8EF3TDC6J" TargetMode = "External"/>
	<Relationship Id="rId442" Type="http://schemas.openxmlformats.org/officeDocument/2006/relationships/hyperlink" Target="consultantplus://offline/ref=9AEDFF8C039E75E3A7B5597AC488A1B407660A2F00B18E0CCE9B8EF72BBAA85BE82B53F6C57F28414ECF8C8CTFC2J" TargetMode = "External"/>
	<Relationship Id="rId443" Type="http://schemas.openxmlformats.org/officeDocument/2006/relationships/hyperlink" Target="consultantplus://offline/ref=9AEDFF8C039E75E3A7B5597AC488A1B407610C2D06B9D306C6C282F52CB5F75EFD3A0BF9C660364554D38E8EF3TDC6J" TargetMode = "External"/>
	<Relationship Id="rId444" Type="http://schemas.openxmlformats.org/officeDocument/2006/relationships/hyperlink" Target="consultantplus://offline/ref=9AEDFF8C039E75E3A7B5597AC488A1B400640E2F00BED306C6C282F52CB5F75EEF3A53F3CF35790105C08E8FEFD5065E99555DTFC2J" TargetMode = "External"/>
	<Relationship Id="rId445" Type="http://schemas.openxmlformats.org/officeDocument/2006/relationships/hyperlink" Target="consultantplus://offline/ref=9AEDFF8C039E75E3A7B5597AC488A1B400650A2F00BED306C6C282F52CB5F75EEF3A53F5C4612A4650C6D8DFB5800F429A4B5FF5F95362AAT6C9J" TargetMode = "External"/>
	<Relationship Id="rId446" Type="http://schemas.openxmlformats.org/officeDocument/2006/relationships/hyperlink" Target="consultantplus://offline/ref=9AEDFF8C039E75E3A7B5597AC488A1B40666052E07BBD306C6C282F52CB5F75EEF3A53F5C461284158C6D8DFB5800F429A4B5FF5F95362AAT6C9J" TargetMode = "External"/>
	<Relationship Id="rId447" Type="http://schemas.openxmlformats.org/officeDocument/2006/relationships/hyperlink" Target="consultantplus://offline/ref=9AEDFF8C039E75E3A7B5597AC488A1B40666052E07BBD306C6C282F52CB5F75EEF3A53F5C4612C4553C6D8DFB5800F429A4B5FF5F95362AAT6C9J" TargetMode = "External"/>
	<Relationship Id="rId448" Type="http://schemas.openxmlformats.org/officeDocument/2006/relationships/hyperlink" Target="consultantplus://offline/ref=9AEDFF8C039E75E3A7B5597AC488A1B40666052E07BBD306C6C282F52CB5F75EEF3A53F5C4612C4154C6D8DFB5800F429A4B5FF5F95362AAT6C9J" TargetMode = "External"/>
	<Relationship Id="rId449" Type="http://schemas.openxmlformats.org/officeDocument/2006/relationships/hyperlink" Target="consultantplus://offline/ref=9AEDFF8C039E75E3A7B5597AC488A1B40666052E07BBD306C6C282F52CB5F75EEF3A53F5C461284158C6D8DFB5800F429A4B5FF5F95362AAT6C9J" TargetMode = "External"/>
	<Relationship Id="rId450" Type="http://schemas.openxmlformats.org/officeDocument/2006/relationships/hyperlink" Target="consultantplus://offline/ref=9AEDFF8C039E75E3A7B5597AC488A1B40666052E07BBD306C6C282F52CB5F75EEF3A53F5C4612C4553C6D8DFB5800F429A4B5FF5F95362AAT6C9J" TargetMode = "External"/>
	<Relationship Id="rId451" Type="http://schemas.openxmlformats.org/officeDocument/2006/relationships/hyperlink" Target="consultantplus://offline/ref=9AEDFF8C039E75E3A7B5597AC488A1B40666052E07BBD306C6C282F52CB5F75EEF3A53F5C4612C4154C6D8DFB5800F429A4B5FF5F95362AAT6C9J" TargetMode = "External"/>
	<Relationship Id="rId452" Type="http://schemas.openxmlformats.org/officeDocument/2006/relationships/hyperlink" Target="consultantplus://offline/ref=9AEDFF8C039E75E3A7B5597AC488A1B400650A2F00BED306C6C282F52CB5F75EEF3A53F5C4612A4359C6D8DFB5800F429A4B5FF5F95362AAT6C9J" TargetMode = "External"/>
	<Relationship Id="rId453" Type="http://schemas.openxmlformats.org/officeDocument/2006/relationships/hyperlink" Target="consultantplus://offline/ref=9AEDFF8C039E75E3A7B5597AC488A1B407670C270FB2D306C6C282F52CB5F75EEF3A53F5C461284158C6D8DFB5800F429A4B5FF5F95362AAT6C9J" TargetMode = "External"/>
	<Relationship Id="rId454" Type="http://schemas.openxmlformats.org/officeDocument/2006/relationships/hyperlink" Target="consultantplus://offline/ref=9AEDFF8C039E75E3A7B5597AC488A1B407670C270FB2D306C6C282F52CB5F75EEF3A53F5C461284350C6D8DFB5800F429A4B5FF5F95362AAT6C9J" TargetMode = "External"/>
	<Relationship Id="rId455" Type="http://schemas.openxmlformats.org/officeDocument/2006/relationships/hyperlink" Target="consultantplus://offline/ref=9AEDFF8C039E75E3A7B5597AC488A1B407670C270FB2D306C6C282F52CB5F75EEF3A53F5C461284351C6D8DFB5800F429A4B5FF5F95362AAT6C9J" TargetMode = "External"/>
	<Relationship Id="rId456" Type="http://schemas.openxmlformats.org/officeDocument/2006/relationships/hyperlink" Target="consultantplus://offline/ref=9AEDFF8C039E75E3A7B5597AC488A1B407670C270FB2D306C6C282F52CB5F75EEF3A53F5C4612C4755C6D8DFB5800F429A4B5FF5F95362AAT6C9J" TargetMode = "External"/>
	<Relationship Id="rId457" Type="http://schemas.openxmlformats.org/officeDocument/2006/relationships/hyperlink" Target="consultantplus://offline/ref=9AEDFF8C039E75E3A7B5597AC488A1B407670C270FB2D306C6C282F52CB5F75EEF3A53F5C4612C4151C6D8DFB5800F429A4B5FF5F95362AAT6C9J" TargetMode = "External"/>
	<Relationship Id="rId458" Type="http://schemas.openxmlformats.org/officeDocument/2006/relationships/hyperlink" Target="consultantplus://offline/ref=9AEDFF8C039E75E3A7B5597AC488A1B400650A2F00BED306C6C282F52CB5F75EEF3A53F5C4612A4C54C6D8DFB5800F429A4B5FF5F95362AAT6C9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400-ФЗ
(ред. от 28.12.2022)
"О страховых пенсиях"</dc:title>
  <dcterms:created xsi:type="dcterms:W3CDTF">2023-04-21T09:02:17Z</dcterms:created>
</cp:coreProperties>
</file>